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7E55" w14:textId="7B5C4F57" w:rsidR="001947A1" w:rsidRPr="00E025BE" w:rsidRDefault="00B730FC" w:rsidP="00C34396">
      <w:pPr>
        <w:rPr>
          <w:rFonts w:cstheme="minorHAnsi"/>
          <w:sz w:val="24"/>
          <w:szCs w:val="24"/>
        </w:rPr>
      </w:pPr>
      <w:r w:rsidRPr="00E025BE">
        <w:rPr>
          <w:rFonts w:cstheme="minorHAnsi"/>
          <w:sz w:val="24"/>
          <w:szCs w:val="24"/>
        </w:rPr>
        <w:t xml:space="preserve"> </w:t>
      </w:r>
    </w:p>
    <w:p w14:paraId="5AA7AD53" w14:textId="78EE694B" w:rsidR="0045232C" w:rsidRPr="00E025BE" w:rsidRDefault="001947A1" w:rsidP="001947A1">
      <w:pPr>
        <w:jc w:val="center"/>
        <w:rPr>
          <w:rFonts w:cstheme="minorHAnsi"/>
          <w:sz w:val="24"/>
          <w:szCs w:val="24"/>
        </w:rPr>
      </w:pPr>
      <w:r w:rsidRPr="00E025BE">
        <w:rPr>
          <w:rFonts w:cstheme="minorHAnsi"/>
          <w:noProof/>
          <w:sz w:val="24"/>
          <w:szCs w:val="24"/>
        </w:rPr>
        <w:drawing>
          <wp:inline distT="0" distB="0" distL="0" distR="0" wp14:anchorId="0994BE33" wp14:editId="0448D3B5">
            <wp:extent cx="2538095" cy="447394"/>
            <wp:effectExtent l="0" t="0" r="0" b="0"/>
            <wp:docPr id="1" name="Picture 1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CW New Logo!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774" cy="46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1C4E3" w14:textId="5C9FFACD" w:rsidR="0002476C" w:rsidRPr="00F37985" w:rsidRDefault="005B09C8" w:rsidP="0033116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37985">
        <w:rPr>
          <w:rFonts w:cstheme="minorHAnsi"/>
          <w:b/>
          <w:bCs/>
          <w:sz w:val="24"/>
          <w:szCs w:val="24"/>
        </w:rPr>
        <w:t>2022 Contract Details</w:t>
      </w:r>
    </w:p>
    <w:p w14:paraId="19B55B17" w14:textId="10C7531B" w:rsidR="005A12B5" w:rsidRDefault="00B476A2" w:rsidP="00331165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OCTOBER</w:t>
      </w:r>
    </w:p>
    <w:p w14:paraId="7953F04D" w14:textId="77777777" w:rsidR="00F37985" w:rsidRPr="00F37985" w:rsidRDefault="00F37985" w:rsidP="00331165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2A557DCF" w14:textId="77777777" w:rsidR="003D1421" w:rsidRPr="005E4510" w:rsidRDefault="003D1421" w:rsidP="003D1421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proofErr w:type="spellStart"/>
      <w:r w:rsidRPr="005E4510">
        <w:rPr>
          <w:rFonts w:cstheme="minorHAnsi"/>
          <w:b/>
          <w:bCs/>
          <w:sz w:val="24"/>
          <w:szCs w:val="24"/>
          <w:u w:val="single"/>
        </w:rPr>
        <w:t>Welltok</w:t>
      </w:r>
      <w:proofErr w:type="spellEnd"/>
      <w:r>
        <w:rPr>
          <w:rFonts w:cstheme="minorHAnsi"/>
          <w:b/>
          <w:bCs/>
          <w:sz w:val="24"/>
          <w:szCs w:val="24"/>
          <w:u w:val="single"/>
        </w:rPr>
        <w:t>/Virgin Pulse</w:t>
      </w:r>
      <w:r w:rsidRPr="005E4510">
        <w:rPr>
          <w:rFonts w:cstheme="minorHAnsi"/>
          <w:b/>
          <w:bCs/>
          <w:sz w:val="24"/>
          <w:szCs w:val="24"/>
          <w:u w:val="single"/>
        </w:rPr>
        <w:t xml:space="preserve"> General Information</w:t>
      </w:r>
      <w:r>
        <w:rPr>
          <w:rFonts w:cstheme="minorHAnsi"/>
          <w:b/>
          <w:bCs/>
          <w:sz w:val="24"/>
          <w:szCs w:val="24"/>
          <w:u w:val="single"/>
        </w:rPr>
        <w:t xml:space="preserve"> (American Water, Dollar General, GPI, Ohio Health)</w:t>
      </w:r>
    </w:p>
    <w:p w14:paraId="2CC83143" w14:textId="77777777" w:rsidR="003D1421" w:rsidRPr="00E025BE" w:rsidRDefault="003D1421" w:rsidP="003D142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E025BE">
        <w:rPr>
          <w:rFonts w:cstheme="minorHAnsi"/>
          <w:sz w:val="24"/>
          <w:szCs w:val="24"/>
        </w:rPr>
        <w:t>Set your coaching boundaries:</w:t>
      </w:r>
    </w:p>
    <w:p w14:paraId="1716A09F" w14:textId="77777777" w:rsidR="003D1421" w:rsidRDefault="003D1421" w:rsidP="003D1421">
      <w:pPr>
        <w:pStyle w:val="ListParagraph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E025BE">
        <w:rPr>
          <w:rFonts w:cstheme="minorHAnsi"/>
          <w:sz w:val="24"/>
          <w:szCs w:val="24"/>
        </w:rPr>
        <w:t xml:space="preserve">Empower your clients to contact </w:t>
      </w:r>
      <w:proofErr w:type="spellStart"/>
      <w:r w:rsidRPr="00E025BE">
        <w:rPr>
          <w:rFonts w:cstheme="minorHAnsi"/>
          <w:sz w:val="24"/>
          <w:szCs w:val="24"/>
        </w:rPr>
        <w:t>CafeWell</w:t>
      </w:r>
      <w:proofErr w:type="spellEnd"/>
      <w:r w:rsidRPr="00E025BE">
        <w:rPr>
          <w:rFonts w:cstheme="minorHAnsi"/>
          <w:sz w:val="24"/>
          <w:szCs w:val="24"/>
        </w:rPr>
        <w:t xml:space="preserve"> Customer Service for help. You can screenshot the SOAP history, if desired, to support your client. But encourage them to contact </w:t>
      </w:r>
      <w:proofErr w:type="spellStart"/>
      <w:r w:rsidRPr="00E025BE">
        <w:rPr>
          <w:rFonts w:cstheme="minorHAnsi"/>
          <w:sz w:val="24"/>
          <w:szCs w:val="24"/>
        </w:rPr>
        <w:t>CafeWell</w:t>
      </w:r>
      <w:proofErr w:type="spellEnd"/>
      <w:r w:rsidRPr="00E025BE">
        <w:rPr>
          <w:rFonts w:cstheme="minorHAnsi"/>
          <w:sz w:val="24"/>
          <w:szCs w:val="24"/>
        </w:rPr>
        <w:t xml:space="preserve"> C.S. for calls that do not show on their profile. </w:t>
      </w:r>
    </w:p>
    <w:p w14:paraId="5A1CBFF6" w14:textId="77777777" w:rsidR="003D1421" w:rsidRDefault="003D1421" w:rsidP="003D1421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 w:rsidRPr="005E4510">
        <w:rPr>
          <w:rFonts w:cstheme="minorHAnsi"/>
          <w:sz w:val="24"/>
          <w:szCs w:val="24"/>
        </w:rPr>
        <w:t xml:space="preserve">Each company’s </w:t>
      </w:r>
      <w:proofErr w:type="spellStart"/>
      <w:r w:rsidRPr="005E4510">
        <w:rPr>
          <w:rFonts w:cstheme="minorHAnsi"/>
          <w:sz w:val="24"/>
          <w:szCs w:val="24"/>
        </w:rPr>
        <w:t>CafeWell</w:t>
      </w:r>
      <w:proofErr w:type="spellEnd"/>
      <w:r w:rsidRPr="005E4510">
        <w:rPr>
          <w:rFonts w:cstheme="minorHAnsi"/>
          <w:sz w:val="24"/>
          <w:szCs w:val="24"/>
        </w:rPr>
        <w:t xml:space="preserve"> customer service email and phone # is in the Contract Info Button area.</w:t>
      </w:r>
    </w:p>
    <w:p w14:paraId="1BFD3628" w14:textId="77777777" w:rsidR="003D1421" w:rsidRPr="005E4510" w:rsidRDefault="003D1421" w:rsidP="003D1421">
      <w:pPr>
        <w:pStyle w:val="ListParagraph"/>
        <w:numPr>
          <w:ilvl w:val="1"/>
          <w:numId w:val="1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your client communicates that they are having trouble with CW CS, you can forward the information to me. Please provide details as I would be communicating with my </w:t>
      </w:r>
      <w:proofErr w:type="spellStart"/>
      <w:r>
        <w:rPr>
          <w:rFonts w:cstheme="minorHAnsi"/>
          <w:sz w:val="24"/>
          <w:szCs w:val="24"/>
        </w:rPr>
        <w:t>Welltok</w:t>
      </w:r>
      <w:proofErr w:type="spellEnd"/>
      <w:r>
        <w:rPr>
          <w:rFonts w:cstheme="minorHAnsi"/>
          <w:sz w:val="24"/>
          <w:szCs w:val="24"/>
        </w:rPr>
        <w:t>/Virgin Pulse Contact</w:t>
      </w:r>
    </w:p>
    <w:p w14:paraId="5C1364B0" w14:textId="77777777" w:rsidR="003D1421" w:rsidRPr="00E025BE" w:rsidRDefault="003D1421" w:rsidP="003D1421">
      <w:pPr>
        <w:spacing w:before="100" w:beforeAutospacing="1" w:after="100" w:afterAutospacing="1"/>
        <w:rPr>
          <w:rFonts w:cstheme="minorHAnsi"/>
          <w:b/>
          <w:bCs/>
          <w:color w:val="000000"/>
          <w:sz w:val="24"/>
          <w:szCs w:val="24"/>
          <w:u w:val="single"/>
        </w:rPr>
      </w:pPr>
      <w:proofErr w:type="spellStart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Welltok</w:t>
      </w:r>
      <w:proofErr w:type="spellEnd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: Dollar General</w:t>
      </w:r>
    </w:p>
    <w:p w14:paraId="6F0A8AB4" w14:textId="77777777" w:rsidR="003D1421" w:rsidRPr="00E025BE" w:rsidRDefault="003D1421" w:rsidP="003D142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Sabryna Liddle </w:t>
      </w:r>
    </w:p>
    <w:p w14:paraId="02780245" w14:textId="77777777" w:rsidR="003D1421" w:rsidRPr="00C2577A" w:rsidRDefault="003D1421" w:rsidP="003D142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theme="minorHAnsi"/>
          <w:b/>
          <w:bCs/>
          <w:color w:val="000000"/>
          <w:sz w:val="24"/>
          <w:szCs w:val="24"/>
          <w:highlight w:val="yellow"/>
          <w:u w:val="single"/>
        </w:rPr>
      </w:pPr>
      <w:r w:rsidRPr="00E025BE">
        <w:rPr>
          <w:rFonts w:cstheme="minorHAnsi"/>
          <w:color w:val="000000"/>
          <w:sz w:val="24"/>
          <w:szCs w:val="24"/>
        </w:rPr>
        <w:t xml:space="preserve">Reminder: </w:t>
      </w:r>
      <w:r w:rsidRPr="00C2577A">
        <w:rPr>
          <w:rFonts w:cstheme="minorHAnsi"/>
          <w:color w:val="000000"/>
          <w:sz w:val="24"/>
          <w:szCs w:val="24"/>
          <w:highlight w:val="yellow"/>
        </w:rPr>
        <w:t>Dollar General benefit cycle ends 9/15/2022 for Well-being. Tobacco clients have through 9/30/2022 to be coached.</w:t>
      </w:r>
    </w:p>
    <w:p w14:paraId="50FBD3AD" w14:textId="77777777" w:rsidR="003D1421" w:rsidRPr="00E025BE" w:rsidRDefault="003D1421" w:rsidP="003D142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C2577A">
        <w:rPr>
          <w:rFonts w:cstheme="minorHAnsi"/>
          <w:color w:val="000000"/>
          <w:sz w:val="24"/>
          <w:szCs w:val="24"/>
          <w:highlight w:val="yellow"/>
        </w:rPr>
        <w:t>New Tobacco Hires</w:t>
      </w:r>
      <w:r>
        <w:rPr>
          <w:rFonts w:cstheme="minorHAnsi"/>
          <w:color w:val="000000"/>
          <w:sz w:val="24"/>
          <w:szCs w:val="24"/>
        </w:rPr>
        <w:t xml:space="preserve"> are allowed to complete 4 sessions before 9/30. If they complete less than 4, they will receive a percentage of the $480 incentive. Example: If they complete 3, they will receive 75% of $480; if they complete 2, they will receive $240; etc.</w:t>
      </w:r>
    </w:p>
    <w:p w14:paraId="67F4800B" w14:textId="77777777" w:rsidR="003D1421" w:rsidRPr="00E025BE" w:rsidRDefault="003D1421" w:rsidP="003D1421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Dollar General Tobacco</w:t>
      </w:r>
    </w:p>
    <w:p w14:paraId="29E121EE" w14:textId="77777777" w:rsidR="003D1421" w:rsidRPr="00E025BE" w:rsidRDefault="003D1421" w:rsidP="003D1421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If clients are connecting for their 1</w:t>
      </w:r>
      <w:r w:rsidRPr="00E025BE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coaching session now through end of benefit year, only those that are new hires are eligible for that $480 “Tobacco-free” Premium Credit.</w:t>
      </w:r>
    </w:p>
    <w:p w14:paraId="3CDF6B92" w14:textId="77777777" w:rsidR="003D1421" w:rsidRPr="00E025BE" w:rsidRDefault="003D1421" w:rsidP="003D1421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E025BE">
        <w:rPr>
          <w:rFonts w:cstheme="minorHAnsi"/>
          <w:sz w:val="24"/>
          <w:szCs w:val="24"/>
        </w:rPr>
        <w:t>Recommend scheduling coaching sessions within 4 weeks or less.</w:t>
      </w:r>
    </w:p>
    <w:p w14:paraId="622E9E26" w14:textId="77777777" w:rsidR="003D1421" w:rsidRPr="00E025BE" w:rsidRDefault="003D1421" w:rsidP="003D1421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E025BE">
        <w:rPr>
          <w:rFonts w:cstheme="minorHAnsi"/>
          <w:sz w:val="24"/>
          <w:szCs w:val="24"/>
        </w:rPr>
        <w:t xml:space="preserve">This will support adherence to the 6 weeks, 3 days (45-day) requirement between sessions. </w:t>
      </w:r>
    </w:p>
    <w:p w14:paraId="3175F70A" w14:textId="77777777" w:rsidR="003D1421" w:rsidRPr="00E025BE" w:rsidRDefault="003D1421" w:rsidP="003D1421">
      <w:pPr>
        <w:numPr>
          <w:ilvl w:val="1"/>
          <w:numId w:val="3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Tobacco-free $480 premium credit is paid out 4</w:t>
      </w:r>
      <w:r w:rsidRPr="00E025BE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quarter 2022.</w:t>
      </w:r>
    </w:p>
    <w:p w14:paraId="15930F4E" w14:textId="77777777" w:rsidR="003D1421" w:rsidRPr="00E025BE" w:rsidRDefault="003D1421" w:rsidP="003D1421">
      <w:pPr>
        <w:pStyle w:val="ListParagraph"/>
        <w:numPr>
          <w:ilvl w:val="2"/>
          <w:numId w:val="3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E025BE">
        <w:rPr>
          <w:rFonts w:eastAsia="Times New Roman" w:cstheme="minorHAnsi"/>
          <w:sz w:val="24"/>
          <w:szCs w:val="24"/>
        </w:rPr>
        <w:t>Client must be employed by DG at time of payout to receive the amount.</w:t>
      </w:r>
    </w:p>
    <w:p w14:paraId="45BEE08D" w14:textId="77777777" w:rsidR="003D1421" w:rsidRPr="00E025BE" w:rsidRDefault="003D1421" w:rsidP="003D1421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theme="minorHAnsi"/>
          <w:b/>
          <w:bCs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Dollar General Well-Being</w:t>
      </w:r>
    </w:p>
    <w:p w14:paraId="46B96A6C" w14:textId="77777777" w:rsidR="003D1421" w:rsidRPr="00E025BE" w:rsidRDefault="003D1421" w:rsidP="003D1421">
      <w:pPr>
        <w:pStyle w:val="ListParagraph"/>
        <w:numPr>
          <w:ilvl w:val="1"/>
          <w:numId w:val="3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Clients are allowed 4 sessions. They are rewarded at 45 points each.</w:t>
      </w:r>
    </w:p>
    <w:p w14:paraId="52348BF9" w14:textId="77777777" w:rsidR="003D1421" w:rsidRPr="00E025BE" w:rsidRDefault="003D1421" w:rsidP="003D1421">
      <w:pPr>
        <w:rPr>
          <w:rFonts w:cstheme="minorHAnsi"/>
          <w:color w:val="000000"/>
          <w:sz w:val="24"/>
          <w:szCs w:val="24"/>
        </w:rPr>
      </w:pPr>
      <w:proofErr w:type="spellStart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Welltok</w:t>
      </w:r>
      <w:proofErr w:type="spellEnd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: GPI </w:t>
      </w:r>
    </w:p>
    <w:p w14:paraId="44EAA806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Sabryna Liddle </w:t>
      </w:r>
    </w:p>
    <w:p w14:paraId="793CBC7A" w14:textId="77777777" w:rsidR="003D1421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 xml:space="preserve">GPI Non-union </w:t>
      </w:r>
      <w:r>
        <w:rPr>
          <w:rFonts w:eastAsia="Times New Roman" w:cstheme="minorHAnsi"/>
          <w:color w:val="000000"/>
          <w:sz w:val="24"/>
          <w:szCs w:val="24"/>
        </w:rPr>
        <w:t xml:space="preserve">current 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benefit cycle is 9/1/21 – </w:t>
      </w:r>
      <w:r w:rsidRPr="005E4510"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  <w:t>7/31/22</w:t>
      </w:r>
      <w:r w:rsidRPr="00E025BE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E4510">
        <w:rPr>
          <w:rFonts w:eastAsia="Times New Roman" w:cstheme="minorHAnsi"/>
          <w:b/>
          <w:bCs/>
          <w:color w:val="000000"/>
          <w:sz w:val="24"/>
          <w:szCs w:val="24"/>
        </w:rPr>
        <w:t>Note upcoming deadline.</w:t>
      </w:r>
    </w:p>
    <w:p w14:paraId="2A178D68" w14:textId="77777777" w:rsidR="003D1421" w:rsidRPr="005E4510" w:rsidRDefault="003D1421" w:rsidP="003D142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You may want to pull your GPI Non-union client list and see who can still qualify for the incentive.</w:t>
      </w:r>
    </w:p>
    <w:p w14:paraId="649896A3" w14:textId="77777777" w:rsidR="003D1421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We have worked to limit late GPI Non-union registrations by removing the Coaching AC from view. However, you still may have new GPI NU clients scheduling on your calendar for their 1</w:t>
      </w:r>
      <w:r w:rsidRPr="00943B60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000000"/>
          <w:sz w:val="24"/>
          <w:szCs w:val="24"/>
        </w:rPr>
        <w:t xml:space="preserve"> sessions because clients may be in the USCW system from earlier in the year. </w:t>
      </w:r>
    </w:p>
    <w:p w14:paraId="4CD7CC79" w14:textId="290344FC" w:rsidR="003D1421" w:rsidRDefault="003D1421" w:rsidP="003D142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If you have GPI NU clients schedule on your calendar for 1</w:t>
      </w:r>
      <w:r w:rsidRPr="00943B60">
        <w:rPr>
          <w:rFonts w:eastAsia="Times New Roman" w:cstheme="minorHAnsi"/>
          <w:color w:val="000000"/>
          <w:sz w:val="24"/>
          <w:szCs w:val="24"/>
          <w:vertAlign w:val="superscript"/>
        </w:rPr>
        <w:t>st</w:t>
      </w:r>
      <w:r>
        <w:rPr>
          <w:rFonts w:eastAsia="Times New Roman" w:cstheme="minorHAnsi"/>
          <w:color w:val="000000"/>
          <w:sz w:val="24"/>
          <w:szCs w:val="24"/>
        </w:rPr>
        <w:t xml:space="preserve"> sessions after 7/8, please communicate to them that there is not adequate time to fit 4 sessions in with the recommended 7 days between sessions. They can resume coaching with you in the next benefit year starting 9/1/22.</w:t>
      </w:r>
    </w:p>
    <w:p w14:paraId="0DCC0EF5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Please note the different incentives and call cadence for the two groups of employees, Non-union and Union.</w:t>
      </w:r>
    </w:p>
    <w:p w14:paraId="68668E0A" w14:textId="77777777" w:rsidR="003D1421" w:rsidRPr="00E025BE" w:rsidRDefault="003D1421" w:rsidP="003D142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Non-union: 160 pts (80 spouse) after completing 4 coaching sessions; call cadence is flexible – at least 1 week between calls.</w:t>
      </w:r>
    </w:p>
    <w:p w14:paraId="416408F3" w14:textId="77777777" w:rsidR="003D1421" w:rsidRPr="00E025BE" w:rsidRDefault="003D1421" w:rsidP="003D142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5E4510">
        <w:rPr>
          <w:rFonts w:eastAsia="Times New Roman" w:cstheme="minorHAnsi"/>
          <w:b/>
          <w:bCs/>
          <w:color w:val="000000"/>
          <w:sz w:val="24"/>
          <w:szCs w:val="24"/>
        </w:rPr>
        <w:t>Union</w:t>
      </w:r>
      <w:r w:rsidRPr="00E025BE">
        <w:rPr>
          <w:rFonts w:eastAsia="Times New Roman" w:cstheme="minorHAnsi"/>
          <w:color w:val="000000"/>
          <w:sz w:val="24"/>
          <w:szCs w:val="24"/>
        </w:rPr>
        <w:t>: $100 per quarterly coaching call; spouse has same incentive.</w:t>
      </w:r>
    </w:p>
    <w:p w14:paraId="35B81AA9" w14:textId="77777777" w:rsidR="003D1421" w:rsidRPr="00E025BE" w:rsidRDefault="003D1421" w:rsidP="003D142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A new Coaching </w:t>
      </w:r>
      <w:proofErr w:type="spellStart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ActionCard</w:t>
      </w:r>
      <w:proofErr w:type="spellEnd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 is populated each quarter. </w:t>
      </w:r>
      <w:r w:rsidRPr="00E025BE">
        <w:rPr>
          <w:rFonts w:eastAsia="Times New Roman" w:cstheme="minorHAnsi"/>
          <w:b/>
          <w:bCs/>
          <w:color w:val="000000"/>
          <w:sz w:val="24"/>
          <w:szCs w:val="24"/>
          <w:highlight w:val="yellow"/>
        </w:rPr>
        <w:t>Client MUST join new card each quarter to generate incentive.</w:t>
      </w:r>
    </w:p>
    <w:p w14:paraId="72E38AB3" w14:textId="77777777" w:rsidR="003D1421" w:rsidRPr="00E025BE" w:rsidRDefault="003D1421" w:rsidP="003D142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Must adhere to quarterly coaching sessions (e.g., 1/1-3/31; 4/1-6/30; 7/1-9/30; 10/1-12/31).</w:t>
      </w:r>
    </w:p>
    <w:p w14:paraId="1E4CF5E8" w14:textId="77777777" w:rsidR="003D1421" w:rsidRPr="00E025BE" w:rsidRDefault="003D1421" w:rsidP="003D1421">
      <w:pPr>
        <w:spacing w:line="252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proofErr w:type="spellStart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Welltok</w:t>
      </w:r>
      <w:proofErr w:type="spellEnd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: Ohio Health</w:t>
      </w:r>
    </w:p>
    <w:p w14:paraId="098288F2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Sabryna Liddle </w:t>
      </w:r>
    </w:p>
    <w:p w14:paraId="6FCC6036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Benefit year: January-December 31, 2022</w:t>
      </w:r>
    </w:p>
    <w:p w14:paraId="0E93EF95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 xml:space="preserve"># </w:t>
      </w:r>
      <w:proofErr w:type="gramStart"/>
      <w:r w:rsidRPr="00E025BE">
        <w:rPr>
          <w:rFonts w:eastAsia="Times New Roman" w:cstheme="minorHAnsi"/>
          <w:color w:val="000000"/>
          <w:sz w:val="24"/>
          <w:szCs w:val="24"/>
        </w:rPr>
        <w:t>of</w:t>
      </w:r>
      <w:proofErr w:type="gramEnd"/>
      <w:r w:rsidRPr="00E025BE">
        <w:rPr>
          <w:rFonts w:eastAsia="Times New Roman" w:cstheme="minorHAnsi"/>
          <w:color w:val="000000"/>
          <w:sz w:val="24"/>
          <w:szCs w:val="24"/>
        </w:rPr>
        <w:t xml:space="preserve"> sessions: 4 maximum</w:t>
      </w:r>
    </w:p>
    <w:p w14:paraId="5C5AD343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Incentive: 25 points per session</w:t>
      </w:r>
    </w:p>
    <w:p w14:paraId="23678AA8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Please review coaching slide deck if details on wellness program are needed or requested by OHH associates</w:t>
      </w:r>
    </w:p>
    <w:p w14:paraId="563F1649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Welltok</w:t>
      </w:r>
      <w:proofErr w:type="spellEnd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 Customer Service: </w:t>
      </w:r>
      <w:hyperlink r:id="rId6" w:history="1">
        <w:r w:rsidRPr="00E025BE">
          <w:rPr>
            <w:rStyle w:val="Hyperlink"/>
            <w:rFonts w:eastAsia="Times New Roman" w:cstheme="minorHAnsi"/>
            <w:sz w:val="24"/>
            <w:szCs w:val="24"/>
          </w:rPr>
          <w:t>OhioHealth@cafewell.com</w:t>
        </w:r>
      </w:hyperlink>
      <w:r w:rsidRPr="00E025BE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or </w:t>
      </w: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(833) 833-1049</w:t>
      </w:r>
    </w:p>
    <w:p w14:paraId="4D46E4C2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Ohio Health HR help</w:t>
      </w:r>
    </w:p>
    <w:p w14:paraId="33C2B215" w14:textId="77777777" w:rsidR="003D1421" w:rsidRPr="00E025BE" w:rsidRDefault="003D1421" w:rsidP="003D142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HR Resource Center</w:t>
      </w:r>
      <w:r w:rsidRPr="00E025BE">
        <w:rPr>
          <w:rFonts w:eastAsia="Times New Roman" w:cstheme="minorHAnsi"/>
          <w:color w:val="000000"/>
          <w:sz w:val="24"/>
          <w:szCs w:val="24"/>
        </w:rPr>
        <w:br/>
        <w:t>(614) 533.8888</w:t>
      </w:r>
      <w:r w:rsidRPr="00E025BE">
        <w:rPr>
          <w:rFonts w:eastAsia="Times New Roman" w:cstheme="minorHAnsi"/>
          <w:color w:val="000000"/>
          <w:sz w:val="24"/>
          <w:szCs w:val="24"/>
        </w:rPr>
        <w:br/>
      </w:r>
      <w:hyperlink r:id="rId7" w:history="1">
        <w:r w:rsidRPr="00E025BE">
          <w:rPr>
            <w:rStyle w:val="Hyperlink"/>
            <w:rFonts w:eastAsia="Times New Roman" w:cstheme="minorHAnsi"/>
            <w:sz w:val="24"/>
            <w:szCs w:val="24"/>
          </w:rPr>
          <w:t>HRRC@ohiohealth.com</w:t>
        </w:r>
      </w:hyperlink>
    </w:p>
    <w:p w14:paraId="4F368DAB" w14:textId="77777777" w:rsidR="003D1421" w:rsidRPr="00E025BE" w:rsidRDefault="003D1421" w:rsidP="003D142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E025BE">
        <w:rPr>
          <w:rFonts w:asciiTheme="minorHAnsi" w:hAnsiTheme="minorHAnsi" w:cstheme="minorHAnsi"/>
          <w:b/>
          <w:bCs/>
          <w:color w:val="000000"/>
        </w:rPr>
        <w:t>Employee Assistance Program: </w:t>
      </w:r>
      <w:r w:rsidRPr="00E025BE">
        <w:rPr>
          <w:rFonts w:asciiTheme="minorHAnsi" w:hAnsiTheme="minorHAnsi" w:cstheme="minorHAnsi"/>
          <w:color w:val="000000"/>
        </w:rPr>
        <w:t>Ohio Health EAP</w:t>
      </w:r>
      <w:r w:rsidRPr="00E025B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7AE5C23E" w14:textId="77777777" w:rsidR="003D1421" w:rsidRPr="00E025BE" w:rsidRDefault="003D1421" w:rsidP="003D142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E025BE">
        <w:rPr>
          <w:rFonts w:asciiTheme="minorHAnsi" w:hAnsiTheme="minorHAnsi" w:cstheme="minorHAnsi"/>
          <w:color w:val="000000"/>
        </w:rPr>
        <w:t xml:space="preserve">Click this link </w:t>
      </w:r>
      <w:hyperlink r:id="rId8" w:history="1">
        <w:r w:rsidRPr="00E025BE">
          <w:rPr>
            <w:rStyle w:val="Hyperlink"/>
            <w:rFonts w:asciiTheme="minorHAnsi" w:hAnsiTheme="minorHAnsi" w:cstheme="minorHAnsi"/>
          </w:rPr>
          <w:t>https://www.ohiohealthrewards.com/myrewards/mylife/employee-assistance-program</w:t>
        </w:r>
      </w:hyperlink>
    </w:p>
    <w:p w14:paraId="5B59BEA8" w14:textId="77777777" w:rsidR="003D1421" w:rsidRPr="00E025BE" w:rsidRDefault="003D1421" w:rsidP="003D142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025BE">
        <w:rPr>
          <w:rFonts w:asciiTheme="minorHAnsi" w:hAnsiTheme="minorHAnsi" w:cstheme="minorHAnsi"/>
          <w:color w:val="000000"/>
        </w:rPr>
        <w:t>Or call 614-566-3348 or 800-992-8533</w:t>
      </w:r>
    </w:p>
    <w:p w14:paraId="1CF40FDF" w14:textId="77777777" w:rsidR="003D1421" w:rsidRPr="00E025BE" w:rsidRDefault="003D1421" w:rsidP="003D1421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025BE">
        <w:rPr>
          <w:rFonts w:asciiTheme="minorHAnsi" w:hAnsiTheme="minorHAnsi" w:cstheme="minorHAnsi"/>
          <w:color w:val="000000"/>
        </w:rPr>
        <w:t xml:space="preserve">Or email </w:t>
      </w:r>
      <w:hyperlink r:id="rId9" w:history="1">
        <w:r w:rsidRPr="00E025BE">
          <w:rPr>
            <w:rStyle w:val="Hyperlink"/>
            <w:rFonts w:asciiTheme="minorHAnsi" w:hAnsiTheme="minorHAnsi" w:cstheme="minorHAnsi"/>
          </w:rPr>
          <w:t>EAP@ohiohealth.com</w:t>
        </w:r>
      </w:hyperlink>
    </w:p>
    <w:p w14:paraId="5A119382" w14:textId="77777777" w:rsidR="003D1421" w:rsidRPr="00E025BE" w:rsidRDefault="003D1421" w:rsidP="003D142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E025BE">
        <w:rPr>
          <w:rFonts w:asciiTheme="minorHAnsi" w:hAnsiTheme="minorHAnsi" w:cstheme="minorHAnsi"/>
          <w:b/>
          <w:bCs/>
          <w:color w:val="000000"/>
        </w:rPr>
        <w:t>Additional Support</w:t>
      </w:r>
      <w:r w:rsidRPr="00E025BE">
        <w:rPr>
          <w:rFonts w:asciiTheme="minorHAnsi" w:hAnsiTheme="minorHAnsi" w:cstheme="minorHAnsi"/>
          <w:color w:val="000000"/>
        </w:rPr>
        <w:t>: Well-being Connection Helpline</w:t>
      </w:r>
    </w:p>
    <w:p w14:paraId="6F54D696" w14:textId="77777777" w:rsidR="003D1421" w:rsidRPr="00E025BE" w:rsidRDefault="003D1421" w:rsidP="003D1421">
      <w:pPr>
        <w:pStyle w:val="NormalWeb"/>
        <w:numPr>
          <w:ilvl w:val="1"/>
          <w:numId w:val="2"/>
        </w:numPr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E025BE">
        <w:rPr>
          <w:rFonts w:asciiTheme="minorHAnsi" w:hAnsiTheme="minorHAnsi" w:cstheme="minorHAnsi"/>
          <w:color w:val="000000"/>
        </w:rPr>
        <w:t xml:space="preserve">Associates or spouses can call this number 24/7 if they are in distress and they will </w:t>
      </w:r>
      <w:proofErr w:type="gramStart"/>
      <w:r w:rsidRPr="00E025BE">
        <w:rPr>
          <w:rFonts w:asciiTheme="minorHAnsi" w:hAnsiTheme="minorHAnsi" w:cstheme="minorHAnsi"/>
          <w:color w:val="000000"/>
        </w:rPr>
        <w:t>be connected with</w:t>
      </w:r>
      <w:proofErr w:type="gramEnd"/>
      <w:r w:rsidRPr="00E025BE">
        <w:rPr>
          <w:rFonts w:asciiTheme="minorHAnsi" w:hAnsiTheme="minorHAnsi" w:cstheme="minorHAnsi"/>
          <w:color w:val="000000"/>
        </w:rPr>
        <w:t xml:space="preserve"> a counselor or a chaplain, depending on what they need. The helpline can also be used M-F from 7am-7pm for assistance with well-being resource information and navigation. The number is 614-566-1800.</w:t>
      </w:r>
    </w:p>
    <w:p w14:paraId="24B93C11" w14:textId="77777777" w:rsidR="003D1421" w:rsidRPr="00E025BE" w:rsidRDefault="003D1421" w:rsidP="003D1421">
      <w:pPr>
        <w:pStyle w:val="NormalWeb"/>
        <w:spacing w:before="0" w:beforeAutospacing="0" w:after="120" w:afterAutospacing="0"/>
        <w:ind w:left="1440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1423083" w14:textId="77777777" w:rsidR="003D1421" w:rsidRPr="00E025BE" w:rsidRDefault="003D1421" w:rsidP="003D1421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 w:rsidRPr="00E025BE">
        <w:rPr>
          <w:rFonts w:asciiTheme="minorHAnsi" w:hAnsiTheme="minorHAnsi" w:cstheme="minorHAnsi"/>
          <w:b/>
          <w:bCs/>
          <w:color w:val="000000"/>
          <w:u w:val="single"/>
        </w:rPr>
        <w:t>Encore Electric</w:t>
      </w:r>
    </w:p>
    <w:p w14:paraId="134C17B7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Sabryna Liddle </w:t>
      </w:r>
    </w:p>
    <w:p w14:paraId="69368059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Small, local Denver account – 4 USCW coaches servicing</w:t>
      </w:r>
    </w:p>
    <w:p w14:paraId="6AE6D15D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# </w:t>
      </w:r>
      <w:proofErr w:type="gramStart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of</w:t>
      </w:r>
      <w:proofErr w:type="gramEnd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 sessions: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4, with NO incentive</w:t>
      </w:r>
    </w:p>
    <w:p w14:paraId="33FAC05E" w14:textId="77777777" w:rsidR="003D1421" w:rsidRPr="00E025BE" w:rsidRDefault="003D1421" w:rsidP="003D14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Deadline: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End of calendar year</w:t>
      </w:r>
    </w:p>
    <w:p w14:paraId="1F12510B" w14:textId="77777777" w:rsidR="00122CCA" w:rsidRPr="00943B60" w:rsidRDefault="00122CCA" w:rsidP="00122CCA">
      <w:pPr>
        <w:pStyle w:val="NormalWeb"/>
        <w:spacing w:before="0" w:beforeAutospacing="0" w:after="120" w:afterAutospacing="0"/>
        <w:textAlignment w:val="baseline"/>
        <w:rPr>
          <w:rFonts w:asciiTheme="minorHAnsi" w:hAnsiTheme="minorHAnsi" w:cstheme="minorHAnsi"/>
          <w:b/>
          <w:bCs/>
          <w:color w:val="000000"/>
          <w:u w:val="single"/>
        </w:rPr>
      </w:pPr>
      <w:r w:rsidRPr="00943B60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Perspectives</w:t>
      </w:r>
    </w:p>
    <w:p w14:paraId="1CBBE319" w14:textId="77777777" w:rsidR="00122CCA" w:rsidRPr="00E025BE" w:rsidRDefault="00122CCA" w:rsidP="00122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Sabryna Liddle </w:t>
      </w:r>
    </w:p>
    <w:p w14:paraId="6F03F039" w14:textId="77777777" w:rsidR="00122CCA" w:rsidRPr="00E025BE" w:rsidRDefault="00122CCA" w:rsidP="00122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EAP-type account based in the Chicago area</w:t>
      </w:r>
    </w:p>
    <w:p w14:paraId="0523B91D" w14:textId="77777777" w:rsidR="00122CCA" w:rsidRPr="00E025BE" w:rsidRDefault="00122CCA" w:rsidP="00122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# </w:t>
      </w:r>
      <w:proofErr w:type="gramStart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of</w:t>
      </w:r>
      <w:proofErr w:type="gramEnd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 sessions: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4, with NO incentive</w:t>
      </w:r>
    </w:p>
    <w:p w14:paraId="4681517F" w14:textId="77777777" w:rsidR="00122CCA" w:rsidRDefault="00122CCA" w:rsidP="00122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Deadline: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End of calendar year</w:t>
      </w:r>
    </w:p>
    <w:p w14:paraId="6A20454F" w14:textId="77777777" w:rsidR="00122CCA" w:rsidRPr="00943B60" w:rsidRDefault="00122CCA" w:rsidP="00122C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943B60">
        <w:rPr>
          <w:rFonts w:eastAsia="Times New Roman" w:cstheme="minorHAnsi"/>
          <w:b/>
          <w:bCs/>
          <w:color w:val="000000"/>
          <w:sz w:val="24"/>
          <w:szCs w:val="24"/>
        </w:rPr>
        <w:t>Projected launch date: 7/11/2022</w:t>
      </w:r>
    </w:p>
    <w:p w14:paraId="4F663529" w14:textId="592220AE" w:rsidR="00122CCA" w:rsidRPr="00122CCA" w:rsidRDefault="00122CCA" w:rsidP="005B09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Starting with 6 USCW coaches</w:t>
      </w:r>
    </w:p>
    <w:p w14:paraId="4FC01814" w14:textId="4A202CDF" w:rsidR="001672E5" w:rsidRPr="00E025BE" w:rsidRDefault="001672E5" w:rsidP="005B09C8">
      <w:pPr>
        <w:rPr>
          <w:rFonts w:cstheme="minorHAnsi"/>
          <w:sz w:val="24"/>
          <w:szCs w:val="24"/>
        </w:rPr>
      </w:pPr>
      <w:proofErr w:type="spellStart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Welltok</w:t>
      </w:r>
      <w:proofErr w:type="spellEnd"/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: American Water </w:t>
      </w:r>
    </w:p>
    <w:p w14:paraId="50D1ABFB" w14:textId="77777777" w:rsidR="009347E2" w:rsidRPr="00E025BE" w:rsidRDefault="009347E2" w:rsidP="000E55C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Mary Walinchus </w:t>
      </w:r>
    </w:p>
    <w:p w14:paraId="17688CE9" w14:textId="77777777" w:rsidR="001672E5" w:rsidRPr="00E025BE" w:rsidRDefault="001672E5" w:rsidP="00CB657F">
      <w:pPr>
        <w:pStyle w:val="ListParagraph"/>
        <w:numPr>
          <w:ilvl w:val="0"/>
          <w:numId w:val="15"/>
        </w:numPr>
        <w:spacing w:after="0" w:line="252" w:lineRule="auto"/>
        <w:rPr>
          <w:rFonts w:cstheme="minorHAnsi"/>
          <w:b/>
          <w:bCs/>
          <w:color w:val="000000"/>
          <w:sz w:val="24"/>
          <w:szCs w:val="24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>American Water Well-Being</w:t>
      </w:r>
    </w:p>
    <w:p w14:paraId="20F291BA" w14:textId="77777777" w:rsidR="001672E5" w:rsidRPr="00E025BE" w:rsidRDefault="001672E5" w:rsidP="00CB657F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 xml:space="preserve">Shows up in Admin as </w:t>
      </w:r>
      <w:proofErr w:type="spellStart"/>
      <w:r w:rsidRPr="00E025BE">
        <w:rPr>
          <w:rFonts w:eastAsia="Times New Roman" w:cstheme="minorHAnsi"/>
          <w:color w:val="000000"/>
          <w:sz w:val="24"/>
          <w:szCs w:val="24"/>
        </w:rPr>
        <w:t>Welltok</w:t>
      </w:r>
      <w:proofErr w:type="spellEnd"/>
      <w:r w:rsidRPr="00E025BE">
        <w:rPr>
          <w:rFonts w:eastAsia="Times New Roman" w:cstheme="minorHAnsi"/>
          <w:color w:val="000000"/>
          <w:sz w:val="24"/>
          <w:szCs w:val="24"/>
        </w:rPr>
        <w:t>:  American Water</w:t>
      </w:r>
    </w:p>
    <w:p w14:paraId="27B0D31C" w14:textId="4FCFCC40" w:rsidR="00151143" w:rsidRPr="00E025BE" w:rsidRDefault="00151143" w:rsidP="00CB657F">
      <w:pPr>
        <w:numPr>
          <w:ilvl w:val="0"/>
          <w:numId w:val="17"/>
        </w:numPr>
        <w:tabs>
          <w:tab w:val="left" w:pos="153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Start/end date</w:t>
      </w:r>
      <w:r w:rsidRPr="00E025BE">
        <w:rPr>
          <w:rFonts w:eastAsia="Times New Roman" w:cstheme="minorHAnsi"/>
          <w:color w:val="000000"/>
          <w:sz w:val="24"/>
          <w:szCs w:val="24"/>
        </w:rPr>
        <w:t>:  January 1, 2022 – December 31, 2022</w:t>
      </w:r>
    </w:p>
    <w:p w14:paraId="14CD4033" w14:textId="6F8A25F6" w:rsidR="001672E5" w:rsidRPr="00E025BE" w:rsidRDefault="006B54E2" w:rsidP="00CB657F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 xml:space="preserve"># </w:t>
      </w: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Sessions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1672E5" w:rsidRPr="00E025BE">
        <w:rPr>
          <w:rFonts w:eastAsia="Times New Roman" w:cstheme="minorHAnsi"/>
          <w:color w:val="000000"/>
          <w:sz w:val="24"/>
          <w:szCs w:val="24"/>
        </w:rPr>
        <w:t xml:space="preserve">4 sessions </w:t>
      </w:r>
    </w:p>
    <w:p w14:paraId="21249DC6" w14:textId="77D96DE8" w:rsidR="001672E5" w:rsidRPr="00E025BE" w:rsidRDefault="001672E5" w:rsidP="00CB657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Incentive</w:t>
      </w:r>
      <w:r w:rsidR="00A035A4" w:rsidRPr="00E025BE">
        <w:rPr>
          <w:rFonts w:eastAsia="Times New Roman" w:cstheme="minorHAnsi"/>
          <w:color w:val="000000"/>
          <w:sz w:val="24"/>
          <w:szCs w:val="24"/>
        </w:rPr>
        <w:t>: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 10 points per session</w:t>
      </w:r>
    </w:p>
    <w:p w14:paraId="54A6F799" w14:textId="62C7EDE3" w:rsidR="008F6A65" w:rsidRPr="00E025BE" w:rsidRDefault="00B2018C" w:rsidP="00CB657F">
      <w:pPr>
        <w:numPr>
          <w:ilvl w:val="0"/>
          <w:numId w:val="17"/>
        </w:numPr>
        <w:spacing w:before="100" w:beforeAutospacing="1" w:after="100" w:afterAutospacing="1" w:line="240" w:lineRule="auto"/>
        <w:rPr>
          <w:rStyle w:val="Hyperlink"/>
          <w:rFonts w:eastAsia="Times New Roman" w:cstheme="minorHAnsi"/>
          <w:color w:val="000000"/>
          <w:sz w:val="24"/>
          <w:szCs w:val="24"/>
          <w:u w:val="none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>Scheduling Calls</w:t>
      </w:r>
      <w:r w:rsidRPr="00E025BE">
        <w:rPr>
          <w:rFonts w:cstheme="minorHAnsi"/>
          <w:color w:val="000000"/>
          <w:sz w:val="24"/>
          <w:szCs w:val="24"/>
        </w:rPr>
        <w:t xml:space="preserve">: </w:t>
      </w:r>
      <w:hyperlink r:id="rId10" w:history="1">
        <w:r w:rsidRPr="00E025BE">
          <w:rPr>
            <w:rStyle w:val="Hyperlink"/>
            <w:rFonts w:cstheme="minorHAnsi"/>
            <w:sz w:val="24"/>
            <w:szCs w:val="24"/>
          </w:rPr>
          <w:t>http://mywellness.amwater.com/</w:t>
        </w:r>
      </w:hyperlink>
    </w:p>
    <w:p w14:paraId="5BE4DCC6" w14:textId="55F1A7C8" w:rsidR="00DB4952" w:rsidRPr="00E025BE" w:rsidRDefault="008C436D" w:rsidP="00CB657F">
      <w:pPr>
        <w:pStyle w:val="xxmsolistparagraph"/>
        <w:numPr>
          <w:ilvl w:val="1"/>
          <w:numId w:val="17"/>
        </w:numPr>
        <w:spacing w:before="0" w:beforeAutospacing="0" w:after="0" w:afterAutospacing="0"/>
        <w:ind w:left="2070" w:hanging="270"/>
        <w:rPr>
          <w:rFonts w:asciiTheme="minorHAnsi" w:eastAsia="Times New Roman" w:hAnsiTheme="minorHAnsi" w:cstheme="minorHAnsi"/>
          <w:sz w:val="24"/>
          <w:szCs w:val="24"/>
        </w:rPr>
      </w:pPr>
      <w:r w:rsidRPr="00E025BE">
        <w:rPr>
          <w:rFonts w:asciiTheme="minorHAnsi" w:hAnsiTheme="minorHAnsi" w:cstheme="minorHAnsi"/>
          <w:sz w:val="24"/>
          <w:szCs w:val="24"/>
        </w:rPr>
        <w:t>Like</w:t>
      </w:r>
      <w:r w:rsidR="005A688D" w:rsidRPr="00E025BE">
        <w:rPr>
          <w:rFonts w:asciiTheme="minorHAnsi" w:hAnsiTheme="minorHAnsi" w:cstheme="minorHAnsi"/>
          <w:sz w:val="24"/>
          <w:szCs w:val="24"/>
        </w:rPr>
        <w:t xml:space="preserve"> Dollar General</w:t>
      </w:r>
      <w:r w:rsidRPr="00E025BE">
        <w:rPr>
          <w:rFonts w:asciiTheme="minorHAnsi" w:hAnsiTheme="minorHAnsi" w:cstheme="minorHAnsi"/>
          <w:sz w:val="24"/>
          <w:szCs w:val="24"/>
        </w:rPr>
        <w:t>,</w:t>
      </w:r>
      <w:r w:rsidR="005A688D" w:rsidRPr="00E025BE">
        <w:rPr>
          <w:rFonts w:asciiTheme="minorHAnsi" w:hAnsiTheme="minorHAnsi" w:cstheme="minorHAnsi"/>
          <w:sz w:val="24"/>
          <w:szCs w:val="24"/>
        </w:rPr>
        <w:t xml:space="preserve"> they have to log in through the </w:t>
      </w:r>
      <w:proofErr w:type="spellStart"/>
      <w:r w:rsidR="005A688D" w:rsidRPr="00E025BE">
        <w:rPr>
          <w:rFonts w:asciiTheme="minorHAnsi" w:hAnsiTheme="minorHAnsi" w:cstheme="minorHAnsi"/>
          <w:sz w:val="24"/>
          <w:szCs w:val="24"/>
        </w:rPr>
        <w:t>Welltok</w:t>
      </w:r>
      <w:proofErr w:type="spellEnd"/>
      <w:r w:rsidR="005A688D" w:rsidRPr="00E025BE">
        <w:rPr>
          <w:rFonts w:asciiTheme="minorHAnsi" w:hAnsiTheme="minorHAnsi" w:cstheme="minorHAnsi"/>
          <w:sz w:val="24"/>
          <w:szCs w:val="24"/>
        </w:rPr>
        <w:t xml:space="preserve"> Action </w:t>
      </w:r>
      <w:proofErr w:type="gramStart"/>
      <w:r w:rsidR="005A688D" w:rsidRPr="00E025BE">
        <w:rPr>
          <w:rFonts w:asciiTheme="minorHAnsi" w:hAnsiTheme="minorHAnsi" w:cstheme="minorHAnsi"/>
          <w:sz w:val="24"/>
          <w:szCs w:val="24"/>
        </w:rPr>
        <w:t xml:space="preserve">Card </w:t>
      </w:r>
      <w:r w:rsidR="006810EC" w:rsidRPr="00E025BE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119B3E6D" w14:textId="107346F3" w:rsidR="00FB5182" w:rsidRPr="00E025BE" w:rsidRDefault="00902F71" w:rsidP="00CB657F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025BE">
        <w:rPr>
          <w:rFonts w:asciiTheme="minorHAnsi" w:hAnsiTheme="minorHAnsi" w:cstheme="minorHAnsi"/>
          <w:b/>
          <w:bCs/>
          <w:color w:val="000000"/>
        </w:rPr>
        <w:t xml:space="preserve">Eligibility:  </w:t>
      </w:r>
      <w:r w:rsidRPr="00E025BE">
        <w:rPr>
          <w:rFonts w:asciiTheme="minorHAnsi" w:hAnsiTheme="minorHAnsi" w:cstheme="minorHAnsi"/>
        </w:rPr>
        <w:t xml:space="preserve">Employees and Spouses are eligible for general coaching but only </w:t>
      </w:r>
      <w:r w:rsidR="000C778B" w:rsidRPr="00E025BE">
        <w:rPr>
          <w:rFonts w:asciiTheme="minorHAnsi" w:hAnsiTheme="minorHAnsi" w:cstheme="minorHAnsi"/>
        </w:rPr>
        <w:t>e</w:t>
      </w:r>
      <w:r w:rsidRPr="00E025BE">
        <w:rPr>
          <w:rFonts w:asciiTheme="minorHAnsi" w:hAnsiTheme="minorHAnsi" w:cstheme="minorHAnsi"/>
        </w:rPr>
        <w:t>mployees are rewarded.</w:t>
      </w:r>
    </w:p>
    <w:p w14:paraId="5BEFE620" w14:textId="2F8AA08A" w:rsidR="001672E5" w:rsidRPr="00E025BE" w:rsidRDefault="00D65559" w:rsidP="00CB657F">
      <w:pPr>
        <w:pStyle w:val="ListParagraph"/>
        <w:numPr>
          <w:ilvl w:val="0"/>
          <w:numId w:val="16"/>
        </w:numPr>
        <w:tabs>
          <w:tab w:val="clear" w:pos="1080"/>
        </w:tabs>
        <w:spacing w:after="0" w:line="252" w:lineRule="auto"/>
        <w:ind w:left="720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>American Water Tobacco</w:t>
      </w:r>
      <w:r w:rsidR="00577FC1" w:rsidRPr="00E025B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560F232A" w14:textId="77777777" w:rsidR="0000017A" w:rsidRPr="00E025BE" w:rsidRDefault="0000017A" w:rsidP="00CB657F">
      <w:pPr>
        <w:numPr>
          <w:ilvl w:val="0"/>
          <w:numId w:val="18"/>
        </w:numPr>
        <w:tabs>
          <w:tab w:val="clear" w:pos="1080"/>
        </w:tabs>
        <w:spacing w:after="0" w:line="240" w:lineRule="auto"/>
        <w:ind w:left="1530" w:hanging="450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Start/end date</w:t>
      </w:r>
      <w:r w:rsidRPr="00E025BE">
        <w:rPr>
          <w:rFonts w:eastAsia="Times New Roman" w:cstheme="minorHAnsi"/>
          <w:color w:val="000000"/>
          <w:sz w:val="24"/>
          <w:szCs w:val="24"/>
        </w:rPr>
        <w:t>:  January 1, 2022 – December 31, 2022</w:t>
      </w:r>
    </w:p>
    <w:p w14:paraId="332B7809" w14:textId="3435A3FE" w:rsidR="00476C0D" w:rsidRPr="00E025BE" w:rsidRDefault="00A72A7A" w:rsidP="00C74172">
      <w:pPr>
        <w:pStyle w:val="xxmsolistparagraph"/>
        <w:numPr>
          <w:ilvl w:val="0"/>
          <w:numId w:val="18"/>
        </w:numPr>
        <w:spacing w:before="0" w:beforeAutospacing="0" w:after="0" w:afterAutospacing="0"/>
        <w:ind w:left="1530" w:hanging="450"/>
        <w:rPr>
          <w:rFonts w:asciiTheme="minorHAnsi" w:eastAsia="Times New Roman" w:hAnsiTheme="minorHAnsi" w:cstheme="minorHAnsi"/>
          <w:sz w:val="24"/>
          <w:szCs w:val="24"/>
        </w:rPr>
      </w:pPr>
      <w:r w:rsidRPr="00E025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# </w:t>
      </w:r>
      <w:r w:rsidRPr="00E025B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Sessions</w:t>
      </w:r>
      <w:r w:rsidRPr="00E025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: </w:t>
      </w:r>
      <w:r w:rsidR="00476C0D" w:rsidRPr="00E025B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E8074C" w:rsidRPr="00E025BE">
        <w:rPr>
          <w:rFonts w:asciiTheme="minorHAnsi" w:eastAsia="Times New Roman" w:hAnsiTheme="minorHAnsi" w:cstheme="minorHAnsi"/>
          <w:sz w:val="24"/>
          <w:szCs w:val="24"/>
        </w:rPr>
        <w:t xml:space="preserve">4 </w:t>
      </w:r>
      <w:r w:rsidR="006810EC" w:rsidRPr="00E025BE">
        <w:rPr>
          <w:rFonts w:asciiTheme="minorHAnsi" w:eastAsia="Times New Roman" w:hAnsiTheme="minorHAnsi" w:cstheme="minorHAnsi"/>
          <w:sz w:val="24"/>
          <w:szCs w:val="24"/>
        </w:rPr>
        <w:t>incentivized</w:t>
      </w:r>
      <w:r w:rsidR="00F41A6F" w:rsidRPr="00E025B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8074C" w:rsidRPr="00E025BE">
        <w:rPr>
          <w:rFonts w:asciiTheme="minorHAnsi" w:eastAsia="Times New Roman" w:hAnsiTheme="minorHAnsi" w:cstheme="minorHAnsi"/>
          <w:sz w:val="24"/>
          <w:szCs w:val="24"/>
        </w:rPr>
        <w:t xml:space="preserve">sessions and 4 optional sessions.  </w:t>
      </w:r>
    </w:p>
    <w:p w14:paraId="0B2617C7" w14:textId="444C49DE" w:rsidR="009F5DDB" w:rsidRPr="00E025BE" w:rsidRDefault="009F5DDB" w:rsidP="00C74172">
      <w:pPr>
        <w:numPr>
          <w:ilvl w:val="1"/>
          <w:numId w:val="16"/>
        </w:numPr>
        <w:tabs>
          <w:tab w:val="clear" w:pos="1800"/>
        </w:tabs>
        <w:spacing w:after="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Incentive</w:t>
      </w:r>
      <w:r w:rsidRPr="00E025BE">
        <w:rPr>
          <w:rFonts w:eastAsia="Times New Roman" w:cstheme="minorHAnsi"/>
          <w:color w:val="000000"/>
          <w:sz w:val="24"/>
          <w:szCs w:val="24"/>
        </w:rPr>
        <w:t>:  15 points per session</w:t>
      </w:r>
      <w:r w:rsidR="00F41A6F" w:rsidRPr="00E025BE">
        <w:rPr>
          <w:rFonts w:eastAsia="Times New Roman" w:cstheme="minorHAnsi"/>
          <w:color w:val="000000"/>
          <w:sz w:val="24"/>
          <w:szCs w:val="24"/>
        </w:rPr>
        <w:t>.</w:t>
      </w:r>
    </w:p>
    <w:p w14:paraId="52784532" w14:textId="77777777" w:rsidR="001A1B9F" w:rsidRPr="00E025BE" w:rsidRDefault="001A1B9F" w:rsidP="00CB657F">
      <w:pPr>
        <w:numPr>
          <w:ilvl w:val="1"/>
          <w:numId w:val="16"/>
        </w:numPr>
        <w:tabs>
          <w:tab w:val="clear" w:pos="1800"/>
        </w:tabs>
        <w:spacing w:before="100" w:beforeAutospacing="1" w:after="100" w:afterAutospacing="1" w:line="240" w:lineRule="auto"/>
        <w:ind w:left="1440"/>
        <w:rPr>
          <w:rStyle w:val="Hyperlink"/>
          <w:rFonts w:eastAsia="Times New Roman" w:cstheme="minorHAnsi"/>
          <w:color w:val="000000"/>
          <w:sz w:val="24"/>
          <w:szCs w:val="24"/>
          <w:u w:val="none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>Scheduling Calls</w:t>
      </w:r>
      <w:r w:rsidRPr="00E025BE">
        <w:rPr>
          <w:rFonts w:cstheme="minorHAnsi"/>
          <w:color w:val="000000"/>
          <w:sz w:val="24"/>
          <w:szCs w:val="24"/>
        </w:rPr>
        <w:t xml:space="preserve">: </w:t>
      </w:r>
      <w:hyperlink r:id="rId11" w:history="1">
        <w:r w:rsidRPr="00E025BE">
          <w:rPr>
            <w:rStyle w:val="Hyperlink"/>
            <w:rFonts w:cstheme="minorHAnsi"/>
            <w:sz w:val="24"/>
            <w:szCs w:val="24"/>
          </w:rPr>
          <w:t>http://mywellness.amwater.com/</w:t>
        </w:r>
      </w:hyperlink>
    </w:p>
    <w:p w14:paraId="6B036913" w14:textId="0772D8CF" w:rsidR="001A1B9F" w:rsidRPr="00E025BE" w:rsidRDefault="001A1B9F" w:rsidP="00CB657F">
      <w:pPr>
        <w:pStyle w:val="xxmsolistparagraph"/>
        <w:numPr>
          <w:ilvl w:val="1"/>
          <w:numId w:val="16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E025BE">
        <w:rPr>
          <w:rFonts w:asciiTheme="minorHAnsi" w:hAnsiTheme="minorHAnsi" w:cstheme="minorHAnsi"/>
          <w:sz w:val="24"/>
          <w:szCs w:val="24"/>
        </w:rPr>
        <w:t xml:space="preserve">Like Dollar General, they </w:t>
      </w:r>
      <w:proofErr w:type="gramStart"/>
      <w:r w:rsidRPr="00E025BE">
        <w:rPr>
          <w:rFonts w:asciiTheme="minorHAnsi" w:hAnsiTheme="minorHAnsi" w:cstheme="minorHAnsi"/>
          <w:sz w:val="24"/>
          <w:szCs w:val="24"/>
        </w:rPr>
        <w:t>have to</w:t>
      </w:r>
      <w:proofErr w:type="gramEnd"/>
      <w:r w:rsidRPr="00E025BE">
        <w:rPr>
          <w:rFonts w:asciiTheme="minorHAnsi" w:hAnsiTheme="minorHAnsi" w:cstheme="minorHAnsi"/>
          <w:sz w:val="24"/>
          <w:szCs w:val="24"/>
        </w:rPr>
        <w:t xml:space="preserve"> log in through the </w:t>
      </w:r>
      <w:proofErr w:type="spellStart"/>
      <w:r w:rsidRPr="00E025BE">
        <w:rPr>
          <w:rFonts w:asciiTheme="minorHAnsi" w:hAnsiTheme="minorHAnsi" w:cstheme="minorHAnsi"/>
          <w:sz w:val="24"/>
          <w:szCs w:val="24"/>
        </w:rPr>
        <w:t>Welltok</w:t>
      </w:r>
      <w:proofErr w:type="spellEnd"/>
      <w:r w:rsidRPr="00E025BE">
        <w:rPr>
          <w:rFonts w:asciiTheme="minorHAnsi" w:hAnsiTheme="minorHAnsi" w:cstheme="minorHAnsi"/>
          <w:sz w:val="24"/>
          <w:szCs w:val="24"/>
        </w:rPr>
        <w:t xml:space="preserve"> Action Card</w:t>
      </w:r>
      <w:r w:rsidR="006810EC" w:rsidRPr="00E025BE">
        <w:rPr>
          <w:rFonts w:asciiTheme="minorHAnsi" w:hAnsiTheme="minorHAnsi" w:cstheme="minorHAnsi"/>
          <w:sz w:val="24"/>
          <w:szCs w:val="24"/>
        </w:rPr>
        <w:t>.</w:t>
      </w:r>
    </w:p>
    <w:p w14:paraId="6CFBFFF5" w14:textId="43A25A18" w:rsidR="00A7224D" w:rsidRPr="00E025BE" w:rsidRDefault="00F12790" w:rsidP="00CB657F">
      <w:pPr>
        <w:pStyle w:val="xxxmsolistparagraph"/>
        <w:numPr>
          <w:ilvl w:val="1"/>
          <w:numId w:val="16"/>
        </w:numPr>
        <w:tabs>
          <w:tab w:val="clear" w:pos="1800"/>
        </w:tabs>
        <w:spacing w:before="0" w:beforeAutospacing="0" w:after="0" w:afterAutospacing="0" w:line="252" w:lineRule="auto"/>
        <w:ind w:left="1440"/>
        <w:rPr>
          <w:rFonts w:asciiTheme="minorHAnsi" w:eastAsia="Times New Roman" w:hAnsiTheme="minorHAnsi" w:cstheme="minorHAnsi"/>
          <w:sz w:val="24"/>
          <w:szCs w:val="24"/>
        </w:rPr>
      </w:pPr>
      <w:r w:rsidRPr="00E025B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Eligibility:  </w:t>
      </w:r>
      <w:r w:rsidR="003B1D6D" w:rsidRPr="00E025BE">
        <w:rPr>
          <w:rFonts w:asciiTheme="minorHAnsi" w:eastAsia="Times New Roman" w:hAnsiTheme="minorHAnsi" w:cstheme="minorHAnsi"/>
          <w:sz w:val="24"/>
          <w:szCs w:val="24"/>
        </w:rPr>
        <w:t>e</w:t>
      </w:r>
      <w:r w:rsidR="00A7224D" w:rsidRPr="00E025BE">
        <w:rPr>
          <w:rFonts w:asciiTheme="minorHAnsi" w:eastAsia="Times New Roman" w:hAnsiTheme="minorHAnsi" w:cstheme="minorHAnsi"/>
          <w:sz w:val="24"/>
          <w:szCs w:val="24"/>
        </w:rPr>
        <w:t xml:space="preserve">mployees and </w:t>
      </w:r>
      <w:r w:rsidR="003B1D6D" w:rsidRPr="00E025BE">
        <w:rPr>
          <w:rFonts w:asciiTheme="minorHAnsi" w:eastAsia="Times New Roman" w:hAnsiTheme="minorHAnsi" w:cstheme="minorHAnsi"/>
          <w:sz w:val="24"/>
          <w:szCs w:val="24"/>
        </w:rPr>
        <w:t>s</w:t>
      </w:r>
      <w:r w:rsidR="00A7224D" w:rsidRPr="00E025BE">
        <w:rPr>
          <w:rFonts w:asciiTheme="minorHAnsi" w:eastAsia="Times New Roman" w:hAnsiTheme="minorHAnsi" w:cstheme="minorHAnsi"/>
          <w:sz w:val="24"/>
          <w:szCs w:val="24"/>
        </w:rPr>
        <w:t>pouses who indicate that they are smokers on their HRA are eligible for Tobacco Cessation Coaching, but only Employees (self-attested as smokers on the HRA) are rewarded.</w:t>
      </w:r>
    </w:p>
    <w:p w14:paraId="1D5C47C6" w14:textId="3AC6259E" w:rsidR="001672E5" w:rsidRPr="00E025BE" w:rsidRDefault="001672E5" w:rsidP="001672E5">
      <w:pPr>
        <w:spacing w:line="252" w:lineRule="auto"/>
        <w:rPr>
          <w:rFonts w:cstheme="minorHAnsi"/>
          <w:color w:val="000000"/>
          <w:sz w:val="24"/>
          <w:szCs w:val="24"/>
          <w:u w:val="single"/>
        </w:rPr>
      </w:pPr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MINES </w:t>
      </w:r>
    </w:p>
    <w:p w14:paraId="0CE93069" w14:textId="77777777" w:rsidR="000E55C7" w:rsidRPr="00E025BE" w:rsidRDefault="000E55C7" w:rsidP="000E55C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Account Manager: Mary Walinchus </w:t>
      </w:r>
    </w:p>
    <w:p w14:paraId="783A2ADA" w14:textId="67C2F6B0" w:rsidR="001672E5" w:rsidRPr="00E025BE" w:rsidRDefault="001672E5" w:rsidP="00CB65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Mines &amp; Associates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– 4 sessions (this includes City of Fort Collins) through expiration date. This is </w:t>
      </w:r>
      <w:proofErr w:type="gramStart"/>
      <w:r w:rsidRPr="00E025BE">
        <w:rPr>
          <w:rFonts w:eastAsia="Times New Roman" w:cstheme="minorHAnsi"/>
          <w:color w:val="000000"/>
          <w:sz w:val="24"/>
          <w:szCs w:val="24"/>
        </w:rPr>
        <w:t>the majority of</w:t>
      </w:r>
      <w:proofErr w:type="gramEnd"/>
      <w:r w:rsidRPr="00E025BE">
        <w:rPr>
          <w:rFonts w:eastAsia="Times New Roman" w:cstheme="minorHAnsi"/>
          <w:color w:val="000000"/>
          <w:sz w:val="24"/>
          <w:szCs w:val="24"/>
        </w:rPr>
        <w:t xml:space="preserve"> Mines clients.</w:t>
      </w:r>
    </w:p>
    <w:p w14:paraId="6A8AE8AD" w14:textId="77777777" w:rsidR="001672E5" w:rsidRPr="00E025BE" w:rsidRDefault="001672E5" w:rsidP="00CB65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Mines &amp; Associates ACEP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– 3 sessions for these ER physicians through expiration date </w:t>
      </w:r>
    </w:p>
    <w:p w14:paraId="07F330DA" w14:textId="0CA298DA" w:rsidR="001672E5" w:rsidRDefault="001672E5" w:rsidP="00CB65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Mines &amp; Associates Team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– 5 sessions annually (Mines employees)</w:t>
      </w:r>
    </w:p>
    <w:p w14:paraId="17A5D1F8" w14:textId="77777777" w:rsidR="001672E5" w:rsidRPr="00E025BE" w:rsidRDefault="001672E5" w:rsidP="00CB657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Reminders </w:t>
      </w:r>
    </w:p>
    <w:p w14:paraId="30E9095E" w14:textId="4984FBD4" w:rsidR="0007725E" w:rsidRDefault="0007725E" w:rsidP="00CB65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Client can get a new or extent their Authorization #/Expiration Date 2 way:</w:t>
      </w:r>
    </w:p>
    <w:p w14:paraId="5307011C" w14:textId="3DAA6E43" w:rsidR="001672E5" w:rsidRDefault="0007725E" w:rsidP="0007725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</w:rPr>
        <w:t xml:space="preserve">Call </w:t>
      </w:r>
      <w:r w:rsidRPr="0007725E">
        <w:rPr>
          <w:rFonts w:eastAsia="Times New Roman" w:cstheme="minorHAnsi"/>
          <w:color w:val="000000"/>
          <w:sz w:val="24"/>
          <w:szCs w:val="24"/>
        </w:rPr>
        <w:t xml:space="preserve"> 800</w:t>
      </w:r>
      <w:proofErr w:type="gramEnd"/>
      <w:r w:rsidRPr="0007725E">
        <w:rPr>
          <w:rFonts w:eastAsia="Times New Roman" w:cstheme="minorHAnsi"/>
          <w:color w:val="000000"/>
          <w:sz w:val="24"/>
          <w:szCs w:val="24"/>
        </w:rPr>
        <w:t>-873-7138</w:t>
      </w:r>
    </w:p>
    <w:p w14:paraId="1B9676FB" w14:textId="76CB3B2D" w:rsidR="0007725E" w:rsidRDefault="0007725E" w:rsidP="0007725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L</w:t>
      </w:r>
      <w:r w:rsidRPr="0007725E">
        <w:rPr>
          <w:rFonts w:eastAsia="Times New Roman" w:cstheme="minorHAnsi"/>
          <w:color w:val="000000"/>
          <w:sz w:val="24"/>
          <w:szCs w:val="24"/>
        </w:rPr>
        <w:t xml:space="preserve">og in on the portal </w:t>
      </w:r>
      <w:hyperlink r:id="rId12" w:history="1">
        <w:r w:rsidRPr="008F30F9">
          <w:rPr>
            <w:rStyle w:val="Hyperlink"/>
            <w:rFonts w:eastAsia="Times New Roman" w:cstheme="minorHAnsi"/>
            <w:sz w:val="24"/>
            <w:szCs w:val="24"/>
          </w:rPr>
          <w:t>www.minesandassociates.com</w:t>
        </w:r>
      </w:hyperlink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95B446D" w14:textId="2C80758C" w:rsidR="0093669E" w:rsidRPr="00E025BE" w:rsidRDefault="0093669E" w:rsidP="0093669E">
      <w:pPr>
        <w:numPr>
          <w:ilvl w:val="1"/>
          <w:numId w:val="4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93669E">
        <w:rPr>
          <w:rFonts w:cstheme="minorHAnsi"/>
          <w:b/>
          <w:bCs/>
          <w:sz w:val="24"/>
          <w:szCs w:val="24"/>
        </w:rPr>
        <w:t>Expiration Date</w:t>
      </w:r>
      <w:r>
        <w:rPr>
          <w:rFonts w:cstheme="minorHAnsi"/>
          <w:sz w:val="24"/>
          <w:szCs w:val="24"/>
        </w:rPr>
        <w:t xml:space="preserve">:  </w:t>
      </w:r>
      <w:r w:rsidRPr="00E025BE">
        <w:rPr>
          <w:rFonts w:cstheme="minorHAnsi"/>
          <w:sz w:val="24"/>
          <w:szCs w:val="24"/>
        </w:rPr>
        <w:t>Varies, see expiration date</w:t>
      </w:r>
      <w:r>
        <w:rPr>
          <w:rFonts w:cstheme="minorHAnsi"/>
          <w:sz w:val="24"/>
          <w:szCs w:val="24"/>
        </w:rPr>
        <w:t xml:space="preserve"> in SOAP or Info button</w:t>
      </w:r>
    </w:p>
    <w:p w14:paraId="0AC439A5" w14:textId="77777777" w:rsidR="0007725E" w:rsidRDefault="001672E5" w:rsidP="00CB657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Ask each NEW MINES client, “What company do you work for?”</w:t>
      </w:r>
    </w:p>
    <w:p w14:paraId="754FF5E0" w14:textId="77777777" w:rsidR="0007725E" w:rsidRDefault="0007725E" w:rsidP="0007725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1672E5" w:rsidRPr="00E025BE">
        <w:rPr>
          <w:rFonts w:eastAsia="Times New Roman" w:cstheme="minorHAnsi"/>
          <w:color w:val="000000"/>
          <w:sz w:val="24"/>
          <w:szCs w:val="24"/>
        </w:rPr>
        <w:t>ocument answer in the “S” section of the SOAP note</w:t>
      </w:r>
      <w:r w:rsidR="00C0218F" w:rsidRPr="00E025BE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4EC26DE1" w14:textId="40EB8DE3" w:rsidR="001672E5" w:rsidRPr="00E025BE" w:rsidRDefault="00C0218F" w:rsidP="0007725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City of F</w:t>
      </w:r>
      <w:r w:rsidR="00701AD9" w:rsidRPr="00E025BE">
        <w:rPr>
          <w:rFonts w:eastAsia="Times New Roman" w:cstheme="minorHAnsi"/>
          <w:color w:val="000000"/>
          <w:sz w:val="24"/>
          <w:szCs w:val="24"/>
        </w:rPr>
        <w:t>ort Collins (FOCO)</w:t>
      </w:r>
      <w:r w:rsidR="0007725E">
        <w:rPr>
          <w:rFonts w:eastAsia="Times New Roman" w:cstheme="minorHAnsi"/>
          <w:color w:val="000000"/>
          <w:sz w:val="24"/>
          <w:szCs w:val="24"/>
        </w:rPr>
        <w:t>:  Put ‘FOCO’ in Soap and in the Position field in their profile.  A verification email needs to be sent to the client.</w:t>
      </w:r>
    </w:p>
    <w:p w14:paraId="1C1E1A20" w14:textId="77777777" w:rsidR="001672E5" w:rsidRPr="00E025BE" w:rsidRDefault="001672E5" w:rsidP="001672E5">
      <w:pPr>
        <w:spacing w:line="254" w:lineRule="auto"/>
        <w:rPr>
          <w:rFonts w:cstheme="minorHAnsi"/>
          <w:color w:val="000000"/>
          <w:sz w:val="24"/>
          <w:szCs w:val="24"/>
        </w:rPr>
      </w:pPr>
      <w:r w:rsidRPr="00E025BE">
        <w:rPr>
          <w:rFonts w:cstheme="minorHAnsi"/>
          <w:b/>
          <w:bCs/>
          <w:color w:val="000000"/>
          <w:sz w:val="24"/>
          <w:szCs w:val="24"/>
          <w:u w:val="single"/>
        </w:rPr>
        <w:t>Plante Moran </w:t>
      </w:r>
    </w:p>
    <w:p w14:paraId="0265A40A" w14:textId="1052B3B5" w:rsidR="00A0592D" w:rsidRPr="00E025BE" w:rsidRDefault="00A0592D" w:rsidP="00CB657F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cstheme="minorHAnsi"/>
          <w:color w:val="000000"/>
          <w:sz w:val="24"/>
          <w:szCs w:val="24"/>
        </w:rPr>
        <w:t>Account Manager: Mary Walinchus </w:t>
      </w:r>
    </w:p>
    <w:p w14:paraId="49DCFDD7" w14:textId="289460AF" w:rsidR="001672E5" w:rsidRPr="00E025BE" w:rsidRDefault="0007725E" w:rsidP="00CB657F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 xml:space="preserve">Last year to coach as of </w:t>
      </w:r>
      <w:r w:rsidR="001672E5" w:rsidRPr="00E025BE">
        <w:rPr>
          <w:rFonts w:eastAsia="Times New Roman" w:cstheme="minorHAnsi"/>
          <w:color w:val="000000"/>
          <w:sz w:val="24"/>
          <w:szCs w:val="24"/>
        </w:rPr>
        <w:t>12/15/2022! </w:t>
      </w:r>
    </w:p>
    <w:p w14:paraId="4C79832E" w14:textId="3628CE57" w:rsidR="00A0592D" w:rsidRDefault="008E34A4" w:rsidP="00CB657F">
      <w:pPr>
        <w:numPr>
          <w:ilvl w:val="0"/>
          <w:numId w:val="10"/>
        </w:numPr>
        <w:spacing w:after="0" w:line="252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Please Continue to reach out to your clients to schedule </w:t>
      </w:r>
      <w:r w:rsidR="0007725E">
        <w:rPr>
          <w:rFonts w:eastAsia="Times New Roman" w:cstheme="minorHAnsi"/>
          <w:color w:val="000000"/>
          <w:sz w:val="24"/>
          <w:szCs w:val="24"/>
        </w:rPr>
        <w:t>your 4</w:t>
      </w:r>
      <w:r w:rsidR="0007725E" w:rsidRPr="0007725E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="0007725E">
        <w:rPr>
          <w:rFonts w:eastAsia="Times New Roman" w:cstheme="minorHAnsi"/>
          <w:color w:val="000000"/>
          <w:sz w:val="24"/>
          <w:szCs w:val="24"/>
        </w:rPr>
        <w:t xml:space="preserve"> quarter calls.</w:t>
      </w:r>
    </w:p>
    <w:p w14:paraId="61E97805" w14:textId="77777777" w:rsidR="007A37F9" w:rsidRPr="00E025BE" w:rsidRDefault="007A37F9" w:rsidP="001672E5">
      <w:pPr>
        <w:pStyle w:val="xmsonormal"/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26DFCF78" w14:textId="57A7F832" w:rsidR="001672E5" w:rsidRPr="00E025BE" w:rsidRDefault="001672E5" w:rsidP="001672E5">
      <w:pPr>
        <w:pStyle w:val="xmsonormal"/>
        <w:shd w:val="clear" w:color="auto" w:fill="FFFFFF"/>
        <w:spacing w:after="120"/>
        <w:rPr>
          <w:rFonts w:asciiTheme="minorHAnsi" w:hAnsiTheme="minorHAnsi" w:cstheme="minorHAnsi"/>
          <w:color w:val="201F1E"/>
          <w:sz w:val="24"/>
          <w:szCs w:val="24"/>
          <w:u w:val="single"/>
        </w:rPr>
      </w:pPr>
      <w:r w:rsidRPr="00E025BE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SCA</w:t>
      </w:r>
      <w:r w:rsidRPr="00E025BE">
        <w:rPr>
          <w:rFonts w:asciiTheme="minorHAnsi" w:hAnsiTheme="minorHAnsi" w:cstheme="minorHAnsi"/>
          <w:color w:val="000000"/>
          <w:sz w:val="24"/>
          <w:szCs w:val="24"/>
          <w:u w:val="single"/>
        </w:rPr>
        <w:t>: </w:t>
      </w:r>
    </w:p>
    <w:p w14:paraId="152558EC" w14:textId="77777777" w:rsidR="007A37F9" w:rsidRPr="00E025BE" w:rsidRDefault="007A37F9" w:rsidP="007A37F9">
      <w:pPr>
        <w:pStyle w:val="xmsonormal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025BE">
        <w:rPr>
          <w:rFonts w:asciiTheme="minorHAnsi" w:eastAsia="Times New Roman" w:hAnsiTheme="minorHAnsi" w:cstheme="minorHAnsi"/>
          <w:color w:val="000000"/>
          <w:sz w:val="24"/>
          <w:szCs w:val="24"/>
        </w:rPr>
        <w:t>Account Manager: Mary Walinchus</w:t>
      </w:r>
    </w:p>
    <w:p w14:paraId="115DD905" w14:textId="4B2FE7B3" w:rsidR="007A37F9" w:rsidRPr="00E025BE" w:rsidRDefault="00895ECF" w:rsidP="007A37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Incentive</w:t>
      </w:r>
      <w:r w:rsidRPr="00E025BE">
        <w:rPr>
          <w:rFonts w:eastAsia="Times New Roman" w:cstheme="minorHAnsi"/>
          <w:color w:val="000000"/>
          <w:sz w:val="24"/>
          <w:szCs w:val="24"/>
        </w:rPr>
        <w:t>: $75 wellness bonus per quarter</w:t>
      </w:r>
      <w:r w:rsidR="00B476A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E34A4">
        <w:rPr>
          <w:rFonts w:eastAsia="Times New Roman" w:cstheme="minorHAnsi"/>
          <w:color w:val="000000"/>
          <w:sz w:val="24"/>
          <w:szCs w:val="24"/>
        </w:rPr>
        <w:t>– calls are not mandatory.</w:t>
      </w:r>
    </w:p>
    <w:p w14:paraId="69EB9CEE" w14:textId="5149A578" w:rsidR="00895ECF" w:rsidRPr="00E025BE" w:rsidRDefault="00895ECF" w:rsidP="00E851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 </w:t>
      </w: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Deadline for Calls</w:t>
      </w:r>
      <w:r w:rsidRPr="00E025BE">
        <w:rPr>
          <w:rFonts w:eastAsia="Times New Roman" w:cstheme="minorHAnsi"/>
          <w:color w:val="000000"/>
          <w:sz w:val="24"/>
          <w:szCs w:val="24"/>
        </w:rPr>
        <w:t>: Last day of each quarter </w:t>
      </w:r>
    </w:p>
    <w:p w14:paraId="45AF0ADA" w14:textId="77777777" w:rsidR="007A37F9" w:rsidRPr="00E025BE" w:rsidRDefault="007A37F9" w:rsidP="00E85194">
      <w:pPr>
        <w:pStyle w:val="xmsonormal"/>
        <w:numPr>
          <w:ilvl w:val="1"/>
          <w:numId w:val="28"/>
        </w:numPr>
        <w:shd w:val="clear" w:color="auto" w:fill="FFFFFF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025BE">
        <w:rPr>
          <w:rFonts w:asciiTheme="minorHAnsi" w:eastAsia="Times New Roman" w:hAnsiTheme="minorHAnsi" w:cstheme="minorHAnsi"/>
          <w:color w:val="000000"/>
          <w:sz w:val="24"/>
          <w:szCs w:val="24"/>
        </w:rPr>
        <w:t>Q1:  March, April, May</w:t>
      </w:r>
    </w:p>
    <w:p w14:paraId="06C7F9F9" w14:textId="266CEE66" w:rsidR="007A37F9" w:rsidRPr="00E025BE" w:rsidRDefault="007A37F9" w:rsidP="00E85194">
      <w:pPr>
        <w:numPr>
          <w:ilvl w:val="1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Q2:  June, July, Aug</w:t>
      </w:r>
    </w:p>
    <w:p w14:paraId="3C027E85" w14:textId="111FF1CB" w:rsidR="007A37F9" w:rsidRPr="00E025BE" w:rsidRDefault="007A37F9" w:rsidP="00E85194">
      <w:pPr>
        <w:numPr>
          <w:ilvl w:val="1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Q3:  Sept, Oct, Nov</w:t>
      </w:r>
    </w:p>
    <w:p w14:paraId="118BA70E" w14:textId="66935784" w:rsidR="007A37F9" w:rsidRPr="00E025BE" w:rsidRDefault="007A37F9" w:rsidP="00E85194">
      <w:pPr>
        <w:numPr>
          <w:ilvl w:val="1"/>
          <w:numId w:val="28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Q4:  Dec, Jan, Feb</w:t>
      </w:r>
    </w:p>
    <w:p w14:paraId="0EF041D6" w14:textId="37AACF44" w:rsidR="00895ECF" w:rsidRPr="00E025BE" w:rsidRDefault="00895ECF" w:rsidP="00E8519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 </w:t>
      </w: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Eligibility:  </w:t>
      </w:r>
      <w:r w:rsidRPr="00E025BE">
        <w:rPr>
          <w:rFonts w:eastAsia="Times New Roman" w:cstheme="minorHAnsi"/>
          <w:color w:val="000000"/>
          <w:sz w:val="24"/>
          <w:szCs w:val="24"/>
        </w:rPr>
        <w:t>Employee</w:t>
      </w:r>
      <w:r w:rsidR="008E34A4">
        <w:rPr>
          <w:rFonts w:eastAsia="Times New Roman" w:cstheme="minorHAnsi"/>
          <w:color w:val="000000"/>
          <w:sz w:val="24"/>
          <w:szCs w:val="24"/>
        </w:rPr>
        <w:t>s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 only </w:t>
      </w:r>
    </w:p>
    <w:p w14:paraId="24D7F8A6" w14:textId="77777777" w:rsidR="00E85194" w:rsidRPr="00E025BE" w:rsidRDefault="00E85194" w:rsidP="001672E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5F1DDD13" w14:textId="6609E661" w:rsidR="001672E5" w:rsidRPr="00E025BE" w:rsidRDefault="001672E5" w:rsidP="001672E5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201F1E"/>
          <w:u w:val="single"/>
        </w:rPr>
      </w:pPr>
      <w:proofErr w:type="spellStart"/>
      <w:r w:rsidRPr="00E025BE">
        <w:rPr>
          <w:rFonts w:asciiTheme="minorHAnsi" w:hAnsiTheme="minorHAnsi" w:cstheme="minorHAnsi"/>
          <w:b/>
          <w:bCs/>
          <w:color w:val="000000"/>
          <w:u w:val="single"/>
        </w:rPr>
        <w:t>LifeWork</w:t>
      </w:r>
      <w:proofErr w:type="spellEnd"/>
      <w:r w:rsidRPr="00E025BE">
        <w:rPr>
          <w:rFonts w:asciiTheme="minorHAnsi" w:hAnsiTheme="minorHAnsi" w:cstheme="minorHAnsi"/>
          <w:b/>
          <w:bCs/>
          <w:color w:val="000000"/>
          <w:u w:val="single"/>
        </w:rPr>
        <w:t xml:space="preserve"> Strategies: </w:t>
      </w:r>
    </w:p>
    <w:p w14:paraId="17B6FD18" w14:textId="77777777" w:rsidR="001672E5" w:rsidRPr="00E025BE" w:rsidRDefault="001672E5" w:rsidP="007A37F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025BE">
        <w:rPr>
          <w:rFonts w:asciiTheme="minorHAnsi" w:hAnsiTheme="minorHAnsi" w:cstheme="minorHAnsi"/>
          <w:color w:val="000000"/>
        </w:rPr>
        <w:t>Account Manager: Mary Walinchus </w:t>
      </w:r>
    </w:p>
    <w:p w14:paraId="5610ED16" w14:textId="77777777" w:rsidR="001672E5" w:rsidRPr="00E025BE" w:rsidRDefault="001672E5" w:rsidP="007A37F9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E025B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AHC </w:t>
      </w:r>
    </w:p>
    <w:p w14:paraId="626439F6" w14:textId="4A87EDA5" w:rsidR="001672E5" w:rsidRPr="00E025BE" w:rsidRDefault="001672E5" w:rsidP="00CB657F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# </w:t>
      </w:r>
      <w:proofErr w:type="gramStart"/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sessions</w:t>
      </w:r>
      <w:proofErr w:type="gramEnd"/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 Min of 4 coaching sessions to receive credit</w:t>
      </w:r>
      <w:r w:rsidR="007A3491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  <w:r w:rsidRPr="00E025BE">
        <w:rPr>
          <w:rFonts w:eastAsia="Times New Roman" w:cstheme="minorHAnsi"/>
          <w:color w:val="000000"/>
          <w:sz w:val="24"/>
          <w:szCs w:val="24"/>
        </w:rPr>
        <w:t> </w:t>
      </w:r>
    </w:p>
    <w:p w14:paraId="3A106B75" w14:textId="5D961EEC" w:rsidR="001672E5" w:rsidRPr="00E025BE" w:rsidRDefault="001672E5" w:rsidP="00CB657F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Can have as many coaching sessions in a year as needed </w:t>
      </w:r>
      <w:r w:rsidR="00C07709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(up to about 15</w:t>
      </w:r>
      <w:r w:rsidR="000A130F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sessions</w:t>
      </w:r>
      <w:r w:rsidR="00C07709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)</w:t>
      </w:r>
      <w:r w:rsidR="000A130F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  <w:r w:rsidRPr="00E025BE">
        <w:rPr>
          <w:rFonts w:eastAsia="Times New Roman" w:cstheme="minorHAnsi"/>
          <w:color w:val="000000"/>
          <w:sz w:val="24"/>
          <w:szCs w:val="24"/>
        </w:rPr>
        <w:t> </w:t>
      </w:r>
    </w:p>
    <w:p w14:paraId="02678096" w14:textId="4E40200D" w:rsidR="001672E5" w:rsidRPr="00E025BE" w:rsidRDefault="001672E5" w:rsidP="007A37F9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Start</w:t>
      </w:r>
      <w:r w:rsidR="00C07709" w:rsidRPr="00E025BE">
        <w:rPr>
          <w:rFonts w:eastAsia="Times New Roman" w:cstheme="minorHAnsi"/>
          <w:b/>
          <w:bCs/>
          <w:color w:val="000000"/>
          <w:sz w:val="24"/>
          <w:szCs w:val="24"/>
        </w:rPr>
        <w:t>/end date</w:t>
      </w:r>
      <w:r w:rsidRPr="00E025BE">
        <w:rPr>
          <w:rFonts w:eastAsia="Times New Roman" w:cstheme="minorHAnsi"/>
          <w:color w:val="000000"/>
          <w:sz w:val="24"/>
          <w:szCs w:val="24"/>
        </w:rPr>
        <w:t>:  9/16/21</w:t>
      </w:r>
      <w:r w:rsidR="00C07709" w:rsidRPr="00E025B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07709" w:rsidRPr="0007725E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Pr="0007725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9/15/2022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E025BE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 </w:t>
      </w:r>
    </w:p>
    <w:p w14:paraId="70187408" w14:textId="77777777" w:rsidR="00A51A45" w:rsidRPr="00A51A45" w:rsidRDefault="001672E5" w:rsidP="007A37F9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Reach out to your clients from last year to let them know health coaching </w:t>
      </w:r>
      <w:r w:rsidR="0033016D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is an 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option as one of their wellness activities and </w:t>
      </w:r>
      <w:r w:rsidR="0033016D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offer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to schedule a call. </w:t>
      </w:r>
    </w:p>
    <w:p w14:paraId="7A1D8F47" w14:textId="422B6DE3" w:rsidR="001672E5" w:rsidRPr="00E025BE" w:rsidRDefault="001672E5" w:rsidP="007A37F9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201F1E"/>
        </w:rPr>
      </w:pPr>
      <w:r w:rsidRPr="00E025B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Condition Management </w:t>
      </w:r>
      <w:proofErr w:type="gramStart"/>
      <w:r w:rsidRPr="00E025B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Program  (</w:t>
      </w:r>
      <w:proofErr w:type="gramEnd"/>
      <w:r w:rsidRPr="00E025B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an option of the AHC health coaching option)</w:t>
      </w:r>
      <w:r w:rsidRPr="00E025BE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E025BE">
        <w:rPr>
          <w:rFonts w:asciiTheme="minorHAnsi" w:hAnsiTheme="minorHAnsi" w:cstheme="minorHAnsi"/>
          <w:color w:val="000000"/>
        </w:rPr>
        <w:t> </w:t>
      </w:r>
    </w:p>
    <w:p w14:paraId="5B0E8802" w14:textId="7BE2E569" w:rsidR="001672E5" w:rsidRPr="00E025BE" w:rsidRDefault="001672E5" w:rsidP="00CB65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12-week program with 6 coaching sessions</w:t>
      </w:r>
      <w:r w:rsidR="007A3491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</w:t>
      </w:r>
      <w:r w:rsidRPr="00E025BE">
        <w:rPr>
          <w:rFonts w:eastAsia="Times New Roman" w:cstheme="minorHAnsi"/>
          <w:color w:val="000000"/>
          <w:sz w:val="24"/>
          <w:szCs w:val="24"/>
        </w:rPr>
        <w:t> </w:t>
      </w:r>
    </w:p>
    <w:p w14:paraId="62D0008F" w14:textId="2EDE2557" w:rsidR="000A130F" w:rsidRDefault="000A130F" w:rsidP="00CB657F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Each quarter, a new cohort of each CM will start.</w:t>
      </w:r>
    </w:p>
    <w:p w14:paraId="1B4B58F1" w14:textId="5F028454" w:rsidR="008E34A4" w:rsidRPr="0093669E" w:rsidRDefault="008E34A4" w:rsidP="00CB657F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93669E">
        <w:rPr>
          <w:rFonts w:eastAsia="Times New Roman" w:cstheme="minorHAnsi"/>
          <w:color w:val="FF0000"/>
          <w:sz w:val="24"/>
          <w:szCs w:val="24"/>
        </w:rPr>
        <w:t xml:space="preserve">Quarter </w:t>
      </w:r>
      <w:r w:rsidR="00C74172">
        <w:rPr>
          <w:rFonts w:eastAsia="Times New Roman" w:cstheme="minorHAnsi"/>
          <w:color w:val="FF0000"/>
          <w:sz w:val="24"/>
          <w:szCs w:val="24"/>
        </w:rPr>
        <w:t>4:  Oct 3-Dec 23</w:t>
      </w:r>
    </w:p>
    <w:p w14:paraId="5784A03F" w14:textId="1CDA2A64" w:rsidR="001672E5" w:rsidRPr="008E34A4" w:rsidRDefault="001672E5" w:rsidP="008E34A4">
      <w:pPr>
        <w:numPr>
          <w:ilvl w:val="2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E34A4">
        <w:rPr>
          <w:rFonts w:eastAsia="Times New Roman" w:cstheme="minorHAnsi"/>
          <w:color w:val="000000"/>
          <w:sz w:val="24"/>
          <w:szCs w:val="24"/>
        </w:rPr>
        <w:t xml:space="preserve">Diabetes </w:t>
      </w:r>
      <w:r w:rsidR="0035521E">
        <w:rPr>
          <w:rFonts w:eastAsia="Times New Roman" w:cstheme="minorHAnsi"/>
          <w:color w:val="000000"/>
          <w:sz w:val="24"/>
          <w:szCs w:val="24"/>
        </w:rPr>
        <w:t xml:space="preserve">Management, </w:t>
      </w:r>
      <w:r w:rsidRPr="008E34A4">
        <w:rPr>
          <w:rFonts w:eastAsia="Times New Roman" w:cstheme="minorHAnsi"/>
          <w:color w:val="000000"/>
          <w:sz w:val="24"/>
          <w:szCs w:val="24"/>
        </w:rPr>
        <w:t>Weight Management, Tobacco Cessation</w:t>
      </w:r>
      <w:r w:rsidR="007A5314" w:rsidRPr="008E34A4">
        <w:rPr>
          <w:rFonts w:eastAsia="Times New Roman" w:cstheme="minorHAnsi"/>
          <w:color w:val="000000"/>
          <w:sz w:val="24"/>
          <w:szCs w:val="24"/>
        </w:rPr>
        <w:t>, Hypertension</w:t>
      </w:r>
      <w:r w:rsidR="00375E76" w:rsidRPr="008E34A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60483D4" w14:textId="48B5F0E2" w:rsidR="001672E5" w:rsidRPr="00E025BE" w:rsidRDefault="001672E5" w:rsidP="00CB657F">
      <w:pPr>
        <w:numPr>
          <w:ilvl w:val="1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After the program has completed, client can still have as many coaching sessions as </w:t>
      </w:r>
      <w:proofErr w:type="gramStart"/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needed </w:t>
      </w:r>
      <w:r w:rsidRPr="00E025BE">
        <w:rPr>
          <w:rFonts w:eastAsia="Times New Roman" w:cstheme="minorHAnsi"/>
          <w:color w:val="000000"/>
          <w:sz w:val="24"/>
          <w:szCs w:val="24"/>
        </w:rPr>
        <w:t> </w:t>
      </w:r>
      <w:r w:rsidR="007A5314" w:rsidRPr="00E025BE">
        <w:rPr>
          <w:rFonts w:eastAsia="Times New Roman" w:cstheme="minorHAnsi"/>
          <w:color w:val="000000"/>
          <w:sz w:val="24"/>
          <w:szCs w:val="24"/>
        </w:rPr>
        <w:t>(</w:t>
      </w:r>
      <w:proofErr w:type="gramEnd"/>
      <w:r w:rsidR="007A5314" w:rsidRPr="00E025BE">
        <w:rPr>
          <w:rFonts w:eastAsia="Times New Roman" w:cstheme="minorHAnsi"/>
          <w:color w:val="000000"/>
          <w:sz w:val="24"/>
          <w:szCs w:val="24"/>
        </w:rPr>
        <w:t xml:space="preserve">up to 15 </w:t>
      </w:r>
      <w:r w:rsidR="000A130F" w:rsidRPr="00E025BE">
        <w:rPr>
          <w:rFonts w:eastAsia="Times New Roman" w:cstheme="minorHAnsi"/>
          <w:color w:val="000000"/>
          <w:sz w:val="24"/>
          <w:szCs w:val="24"/>
        </w:rPr>
        <w:t xml:space="preserve">about </w:t>
      </w:r>
      <w:r w:rsidR="007A5314" w:rsidRPr="00E025BE">
        <w:rPr>
          <w:rFonts w:eastAsia="Times New Roman" w:cstheme="minorHAnsi"/>
          <w:color w:val="000000"/>
          <w:sz w:val="24"/>
          <w:szCs w:val="24"/>
        </w:rPr>
        <w:t>sessions)</w:t>
      </w:r>
      <w:r w:rsidR="000A130F" w:rsidRPr="00E025BE">
        <w:rPr>
          <w:rFonts w:eastAsia="Times New Roman" w:cstheme="minorHAnsi"/>
          <w:color w:val="000000"/>
          <w:sz w:val="24"/>
          <w:szCs w:val="24"/>
        </w:rPr>
        <w:t>.</w:t>
      </w:r>
    </w:p>
    <w:p w14:paraId="73023C48" w14:textId="773B9109" w:rsidR="001672E5" w:rsidRPr="00E025BE" w:rsidRDefault="001672E5" w:rsidP="00CB657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P</w:t>
      </w:r>
      <w:r w:rsidRPr="00E025BE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</w:rPr>
        <w:t>articipants must complete the program in its entirety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 to receive credit</w:t>
      </w:r>
      <w:r w:rsidR="007A3491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.</w:t>
      </w:r>
      <w:r w:rsidRPr="00E025BE">
        <w:rPr>
          <w:rFonts w:eastAsia="Times New Roman" w:cstheme="minorHAnsi"/>
          <w:color w:val="000000"/>
          <w:sz w:val="24"/>
          <w:szCs w:val="24"/>
        </w:rPr>
        <w:t> </w:t>
      </w:r>
    </w:p>
    <w:p w14:paraId="37CF9529" w14:textId="77777777" w:rsidR="001672E5" w:rsidRPr="00E025BE" w:rsidRDefault="001672E5" w:rsidP="00CB657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>If they don’t finish the program, they can still receive credit if they complete 4 calls.</w:t>
      </w:r>
    </w:p>
    <w:p w14:paraId="0F992E6D" w14:textId="77777777" w:rsidR="008E34A4" w:rsidRDefault="000C7AE6" w:rsidP="00CB657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</w:rPr>
        <w:t xml:space="preserve">Please reach out to Mary if </w:t>
      </w:r>
    </w:p>
    <w:p w14:paraId="56401289" w14:textId="77777777" w:rsidR="0093669E" w:rsidRDefault="000C7AE6" w:rsidP="0093669E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3669E">
        <w:rPr>
          <w:rFonts w:eastAsia="Times New Roman" w:cstheme="minorHAnsi"/>
          <w:color w:val="000000"/>
          <w:sz w:val="24"/>
          <w:szCs w:val="24"/>
        </w:rPr>
        <w:t xml:space="preserve">the client </w:t>
      </w:r>
      <w:r w:rsidR="00987F03" w:rsidRPr="0093669E">
        <w:rPr>
          <w:rFonts w:eastAsia="Times New Roman" w:cstheme="minorHAnsi"/>
          <w:color w:val="000000"/>
          <w:sz w:val="24"/>
          <w:szCs w:val="24"/>
        </w:rPr>
        <w:t>registered later in the cohort</w:t>
      </w:r>
      <w:r w:rsidR="00CD4410" w:rsidRPr="0093669E">
        <w:rPr>
          <w:rFonts w:eastAsia="Times New Roman" w:cstheme="minorHAnsi"/>
          <w:color w:val="000000"/>
          <w:sz w:val="24"/>
          <w:szCs w:val="24"/>
        </w:rPr>
        <w:t xml:space="preserve"> or are having challenges scheduling calls with client.</w:t>
      </w:r>
    </w:p>
    <w:p w14:paraId="150833C6" w14:textId="7313FE1D" w:rsidR="00E85194" w:rsidRPr="0093669E" w:rsidRDefault="00E85194" w:rsidP="0093669E">
      <w:pPr>
        <w:numPr>
          <w:ilvl w:val="1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93669E">
        <w:rPr>
          <w:rFonts w:eastAsia="Times New Roman" w:cstheme="minorHAnsi"/>
          <w:color w:val="000000"/>
          <w:sz w:val="24"/>
          <w:szCs w:val="24"/>
        </w:rPr>
        <w:t>an existing AHC client is doing a CM program.</w:t>
      </w:r>
    </w:p>
    <w:p w14:paraId="14F5E83F" w14:textId="612EEACF" w:rsidR="00F37F31" w:rsidRPr="00E025BE" w:rsidRDefault="00F37F31" w:rsidP="00E025BE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</w:pPr>
      <w:r w:rsidRPr="00E025BE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CTO</w:t>
      </w:r>
    </w:p>
    <w:p w14:paraId="5FF2F977" w14:textId="75CAE1C8" w:rsidR="00F37F31" w:rsidRPr="00E025BE" w:rsidRDefault="00F37F31" w:rsidP="00E025BE">
      <w:pPr>
        <w:pStyle w:val="NormalWeb"/>
        <w:numPr>
          <w:ilvl w:val="1"/>
          <w:numId w:val="3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</w:rPr>
      </w:pPr>
      <w:proofErr w:type="gramStart"/>
      <w:r w:rsidRPr="00E025BE">
        <w:rPr>
          <w:rFonts w:asciiTheme="minorHAnsi" w:hAnsiTheme="minorHAnsi" w:cstheme="minorHAnsi"/>
          <w:color w:val="000000"/>
        </w:rPr>
        <w:t>12 week</w:t>
      </w:r>
      <w:proofErr w:type="gramEnd"/>
      <w:r w:rsidRPr="00E025BE">
        <w:rPr>
          <w:rFonts w:asciiTheme="minorHAnsi" w:hAnsiTheme="minorHAnsi" w:cstheme="minorHAnsi"/>
          <w:color w:val="000000"/>
        </w:rPr>
        <w:t xml:space="preserve"> program</w:t>
      </w:r>
      <w:r w:rsidR="00E025BE" w:rsidRPr="00E025BE">
        <w:rPr>
          <w:rFonts w:asciiTheme="minorHAnsi" w:hAnsiTheme="minorHAnsi" w:cstheme="minorHAnsi"/>
          <w:color w:val="000000"/>
        </w:rPr>
        <w:t xml:space="preserve"> geared towards Diabetes Management</w:t>
      </w:r>
      <w:r w:rsidR="00B476A2">
        <w:rPr>
          <w:rFonts w:asciiTheme="minorHAnsi" w:hAnsiTheme="minorHAnsi" w:cstheme="minorHAnsi"/>
          <w:color w:val="000000"/>
        </w:rPr>
        <w:t xml:space="preserve">, NOT part of the Condition </w:t>
      </w:r>
      <w:proofErr w:type="spellStart"/>
      <w:r w:rsidR="00B476A2">
        <w:rPr>
          <w:rFonts w:asciiTheme="minorHAnsi" w:hAnsiTheme="minorHAnsi" w:cstheme="minorHAnsi"/>
          <w:color w:val="000000"/>
        </w:rPr>
        <w:t>Mgmt</w:t>
      </w:r>
      <w:proofErr w:type="spellEnd"/>
      <w:r w:rsidR="00B476A2">
        <w:rPr>
          <w:rFonts w:asciiTheme="minorHAnsi" w:hAnsiTheme="minorHAnsi" w:cstheme="minorHAnsi"/>
          <w:color w:val="000000"/>
        </w:rPr>
        <w:t xml:space="preserve"> program.</w:t>
      </w:r>
    </w:p>
    <w:p w14:paraId="4F3984AB" w14:textId="77777777" w:rsidR="00E025BE" w:rsidRPr="00E025BE" w:rsidRDefault="00E025BE" w:rsidP="00E025BE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 xml:space="preserve"># </w:t>
      </w:r>
      <w:proofErr w:type="gramStart"/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sessions</w:t>
      </w:r>
      <w:proofErr w:type="gramEnd"/>
      <w:r w:rsidRPr="00E025BE">
        <w:rPr>
          <w:rFonts w:eastAsia="Times New Roman" w:cstheme="minorHAnsi"/>
          <w:color w:val="000000"/>
          <w:sz w:val="24"/>
          <w:szCs w:val="24"/>
        </w:rPr>
        <w:t>: </w:t>
      </w:r>
      <w:r w:rsidRPr="00E025BE">
        <w:rPr>
          <w:rFonts w:eastAsia="Times New Roman" w:cstheme="minorHAnsi"/>
          <w:sz w:val="24"/>
          <w:szCs w:val="24"/>
        </w:rPr>
        <w:t xml:space="preserve">12-week program/Up to 12 </w:t>
      </w:r>
      <w:r w:rsidRPr="00E025BE">
        <w:rPr>
          <w:rFonts w:eastAsia="Times New Roman" w:cstheme="minorHAnsi"/>
          <w:b/>
          <w:bCs/>
          <w:sz w:val="24"/>
          <w:szCs w:val="24"/>
        </w:rPr>
        <w:t>weekly</w:t>
      </w:r>
      <w:r w:rsidRPr="00E025BE">
        <w:rPr>
          <w:rFonts w:eastAsia="Times New Roman" w:cstheme="minorHAnsi"/>
          <w:sz w:val="24"/>
          <w:szCs w:val="24"/>
        </w:rPr>
        <w:t xml:space="preserve"> calls only-no additional calls are allowed for the year when a participant completes the 12-week program.</w:t>
      </w:r>
    </w:p>
    <w:p w14:paraId="55AFBD2D" w14:textId="7617B3D0" w:rsidR="00E025BE" w:rsidRPr="00E025BE" w:rsidRDefault="00E025BE" w:rsidP="00E025BE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Incentive</w:t>
      </w:r>
      <w:r w:rsidRPr="00E025BE">
        <w:rPr>
          <w:rFonts w:eastAsia="Times New Roman" w:cstheme="minorHAnsi"/>
          <w:color w:val="000000"/>
          <w:sz w:val="24"/>
          <w:szCs w:val="24"/>
        </w:rPr>
        <w:t xml:space="preserve">:  </w:t>
      </w:r>
      <w:r w:rsidRPr="00E025BE">
        <w:rPr>
          <w:rFonts w:eastAsia="Times New Roman" w:cstheme="minorHAnsi"/>
          <w:sz w:val="24"/>
          <w:szCs w:val="24"/>
        </w:rPr>
        <w:t>N</w:t>
      </w:r>
      <w:r w:rsidRPr="00E025BE">
        <w:rPr>
          <w:rFonts w:eastAsia="Times New Roman" w:cstheme="minorHAnsi"/>
          <w:i/>
          <w:iCs/>
          <w:color w:val="201F1E"/>
          <w:sz w:val="24"/>
          <w:szCs w:val="24"/>
        </w:rPr>
        <w:t xml:space="preserve">o </w:t>
      </w:r>
      <w:r w:rsidRPr="00E025BE">
        <w:rPr>
          <w:rFonts w:eastAsia="Times New Roman" w:cstheme="minorHAnsi"/>
          <w:color w:val="201F1E"/>
          <w:sz w:val="24"/>
          <w:szCs w:val="24"/>
        </w:rPr>
        <w:t>credit</w:t>
      </w:r>
      <w:r w:rsidRPr="00E025BE">
        <w:rPr>
          <w:rFonts w:eastAsia="Times New Roman" w:cstheme="minorHAnsi"/>
          <w:sz w:val="24"/>
          <w:szCs w:val="24"/>
        </w:rPr>
        <w:t xml:space="preserve">.  </w:t>
      </w:r>
      <w:r w:rsidRPr="00E025BE">
        <w:rPr>
          <w:rFonts w:eastAsia="Times New Roman" w:cstheme="minorHAnsi"/>
          <w:color w:val="201F1E"/>
          <w:sz w:val="24"/>
          <w:szCs w:val="24"/>
        </w:rPr>
        <w:t>If they do not complete the sessions, they just miss out on the opportunity.</w:t>
      </w:r>
    </w:p>
    <w:p w14:paraId="6218A22D" w14:textId="77777777" w:rsidR="00E025BE" w:rsidRPr="00E025BE" w:rsidRDefault="00E025BE" w:rsidP="00E025BE">
      <w:pPr>
        <w:numPr>
          <w:ilvl w:val="1"/>
          <w:numId w:val="3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</w:rPr>
        <w:t>Spacing</w:t>
      </w:r>
      <w:r w:rsidRPr="00E025BE">
        <w:rPr>
          <w:rFonts w:eastAsia="Times New Roman" w:cstheme="minorHAnsi"/>
          <w:color w:val="000000"/>
          <w:sz w:val="24"/>
          <w:szCs w:val="24"/>
        </w:rPr>
        <w:t>:  weekly calls if the client does 12 calls.  If they are less, then schedule calls every other week.</w:t>
      </w:r>
    </w:p>
    <w:p w14:paraId="517EE37E" w14:textId="77777777" w:rsidR="00E025BE" w:rsidRPr="00E025BE" w:rsidRDefault="00E025BE" w:rsidP="00E025BE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</w:p>
    <w:p w14:paraId="59FD2200" w14:textId="1E558292" w:rsidR="001672E5" w:rsidRPr="00E025BE" w:rsidRDefault="001672E5" w:rsidP="00E85194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</w:rPr>
      </w:pPr>
      <w:r w:rsidRPr="00E025BE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lastRenderedPageBreak/>
        <w:t>EAP  </w:t>
      </w:r>
      <w:r w:rsidRPr="00E025BE">
        <w:rPr>
          <w:rFonts w:asciiTheme="minorHAnsi" w:hAnsiTheme="minorHAnsi" w:cstheme="minorHAnsi"/>
          <w:color w:val="201F1E"/>
        </w:rPr>
        <w:t> </w:t>
      </w:r>
    </w:p>
    <w:p w14:paraId="5F0E39AF" w14:textId="77777777" w:rsidR="001672E5" w:rsidRPr="00E025BE" w:rsidRDefault="001672E5" w:rsidP="00E8519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# </w:t>
      </w:r>
      <w:proofErr w:type="gramStart"/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sessions</w:t>
      </w:r>
      <w:proofErr w:type="gramEnd"/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:  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6 calls per calendar year Jan-Dec </w:t>
      </w:r>
      <w:r w:rsidRPr="00E025BE">
        <w:rPr>
          <w:rFonts w:eastAsia="Times New Roman" w:cstheme="minorHAnsi"/>
          <w:color w:val="000000"/>
          <w:sz w:val="24"/>
          <w:szCs w:val="24"/>
        </w:rPr>
        <w:t> </w:t>
      </w:r>
    </w:p>
    <w:p w14:paraId="3FC7C6B1" w14:textId="77777777" w:rsidR="001672E5" w:rsidRPr="00E025BE" w:rsidRDefault="001672E5" w:rsidP="00E8519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Incentive</w:t>
      </w: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: None</w:t>
      </w:r>
    </w:p>
    <w:p w14:paraId="748D105F" w14:textId="35ABB48D" w:rsidR="007A3491" w:rsidRPr="00E025BE" w:rsidRDefault="007A3491" w:rsidP="00E8519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There are </w:t>
      </w:r>
      <w:r w:rsidR="00937C35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12 </w:t>
      </w:r>
      <w:r w:rsidR="00CD5047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different </w:t>
      </w:r>
      <w:r w:rsidR="00937C35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companies </w:t>
      </w:r>
      <w:r w:rsidR="00CD5047"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that work with the EAP.</w:t>
      </w:r>
    </w:p>
    <w:p w14:paraId="31670823" w14:textId="3072AD2C" w:rsidR="00CD5047" w:rsidRPr="00E025BE" w:rsidRDefault="00CD5047" w:rsidP="00E85194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Low activity</w:t>
      </w:r>
    </w:p>
    <w:p w14:paraId="3A6A497A" w14:textId="5325360F" w:rsidR="0033016D" w:rsidRPr="00E025BE" w:rsidRDefault="0033016D" w:rsidP="0033016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14:paraId="183D9286" w14:textId="0E4419F2" w:rsidR="001672E5" w:rsidRPr="00E025BE" w:rsidRDefault="00262074" w:rsidP="00E8519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025B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Concern Health</w:t>
      </w:r>
      <w:r w:rsidR="00130AD1" w:rsidRPr="00E025BE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14:paraId="65AFC11A" w14:textId="77777777" w:rsidR="00E85194" w:rsidRPr="00E025BE" w:rsidRDefault="00E85194" w:rsidP="00E8519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</w:rPr>
      </w:pPr>
      <w:r w:rsidRPr="00E025BE">
        <w:rPr>
          <w:rFonts w:asciiTheme="minorHAnsi" w:hAnsiTheme="minorHAnsi" w:cstheme="minorHAnsi"/>
          <w:color w:val="000000"/>
        </w:rPr>
        <w:t>Account Manager: Mary Walinchus </w:t>
      </w:r>
    </w:p>
    <w:p w14:paraId="7678B28B" w14:textId="5173E9EC" w:rsidR="00800E5F" w:rsidRPr="00E025BE" w:rsidRDefault="00800E5F" w:rsidP="00CB657F">
      <w:pPr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025BE">
        <w:rPr>
          <w:rFonts w:cstheme="minorHAnsi"/>
          <w:b/>
          <w:bCs/>
          <w:sz w:val="24"/>
          <w:szCs w:val="24"/>
        </w:rPr>
        <w:t>Contract Year Start Da</w:t>
      </w:r>
      <w:r w:rsidRPr="00E025BE">
        <w:rPr>
          <w:rFonts w:cstheme="minorHAnsi"/>
          <w:sz w:val="24"/>
          <w:szCs w:val="24"/>
        </w:rPr>
        <w:t>te:  January 1</w:t>
      </w:r>
      <w:r w:rsidR="0035521E" w:rsidRPr="00E025BE">
        <w:rPr>
          <w:rFonts w:cstheme="minorHAnsi"/>
          <w:sz w:val="24"/>
          <w:szCs w:val="24"/>
        </w:rPr>
        <w:t>, 2022</w:t>
      </w:r>
    </w:p>
    <w:p w14:paraId="1117328F" w14:textId="5B9AD520" w:rsidR="00B476A2" w:rsidRPr="00E025BE" w:rsidRDefault="00800E5F" w:rsidP="00B476A2">
      <w:pPr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B476A2">
        <w:rPr>
          <w:rFonts w:cstheme="minorHAnsi"/>
          <w:b/>
          <w:bCs/>
          <w:sz w:val="24"/>
          <w:szCs w:val="24"/>
        </w:rPr>
        <w:t>Benefit year Deadline</w:t>
      </w:r>
      <w:r w:rsidRPr="00B476A2">
        <w:rPr>
          <w:rFonts w:cstheme="minorHAnsi"/>
          <w:sz w:val="24"/>
          <w:szCs w:val="24"/>
        </w:rPr>
        <w:t>:  Varies, see expiration date</w:t>
      </w:r>
      <w:r w:rsidR="00B476A2">
        <w:rPr>
          <w:rFonts w:cstheme="minorHAnsi"/>
          <w:sz w:val="24"/>
          <w:szCs w:val="24"/>
        </w:rPr>
        <w:t xml:space="preserve"> in </w:t>
      </w:r>
      <w:r w:rsidR="00B476A2">
        <w:rPr>
          <w:rFonts w:cstheme="minorHAnsi"/>
          <w:sz w:val="24"/>
          <w:szCs w:val="24"/>
        </w:rPr>
        <w:t>the ‘</w:t>
      </w:r>
      <w:proofErr w:type="spellStart"/>
      <w:r w:rsidR="00B476A2">
        <w:rPr>
          <w:rFonts w:cstheme="minorHAnsi"/>
          <w:sz w:val="24"/>
          <w:szCs w:val="24"/>
        </w:rPr>
        <w:t>i</w:t>
      </w:r>
      <w:proofErr w:type="spellEnd"/>
      <w:r w:rsidR="00B476A2">
        <w:rPr>
          <w:rFonts w:cstheme="minorHAnsi"/>
          <w:sz w:val="24"/>
          <w:szCs w:val="24"/>
        </w:rPr>
        <w:t>’ Info button</w:t>
      </w:r>
    </w:p>
    <w:p w14:paraId="6A1C2EDA" w14:textId="41FB59F6" w:rsidR="00800E5F" w:rsidRPr="00B476A2" w:rsidRDefault="00800E5F" w:rsidP="003B6808">
      <w:pPr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B476A2">
        <w:rPr>
          <w:rFonts w:cstheme="minorHAnsi"/>
          <w:b/>
          <w:bCs/>
          <w:sz w:val="24"/>
          <w:szCs w:val="24"/>
        </w:rPr>
        <w:t xml:space="preserve"># </w:t>
      </w:r>
      <w:proofErr w:type="gramStart"/>
      <w:r w:rsidRPr="00B476A2">
        <w:rPr>
          <w:rFonts w:cstheme="minorHAnsi"/>
          <w:b/>
          <w:bCs/>
          <w:sz w:val="24"/>
          <w:szCs w:val="24"/>
        </w:rPr>
        <w:t>sessions</w:t>
      </w:r>
      <w:proofErr w:type="gramEnd"/>
      <w:r w:rsidRPr="00B476A2">
        <w:rPr>
          <w:rFonts w:cstheme="minorHAnsi"/>
          <w:sz w:val="24"/>
          <w:szCs w:val="24"/>
        </w:rPr>
        <w:t>:   4, unless otherwise noted</w:t>
      </w:r>
      <w:r w:rsidR="00B476A2" w:rsidRPr="00B476A2">
        <w:rPr>
          <w:rFonts w:cstheme="minorHAnsi"/>
          <w:sz w:val="24"/>
          <w:szCs w:val="24"/>
        </w:rPr>
        <w:t>, see the ‘</w:t>
      </w:r>
      <w:proofErr w:type="spellStart"/>
      <w:r w:rsidR="00B476A2" w:rsidRPr="00B476A2">
        <w:rPr>
          <w:rFonts w:cstheme="minorHAnsi"/>
          <w:sz w:val="24"/>
          <w:szCs w:val="24"/>
        </w:rPr>
        <w:t>i</w:t>
      </w:r>
      <w:proofErr w:type="spellEnd"/>
      <w:r w:rsidR="00B476A2" w:rsidRPr="00B476A2">
        <w:rPr>
          <w:rFonts w:cstheme="minorHAnsi"/>
          <w:sz w:val="24"/>
          <w:szCs w:val="24"/>
        </w:rPr>
        <w:t>’ Info button</w:t>
      </w:r>
    </w:p>
    <w:p w14:paraId="563E44ED" w14:textId="77777777" w:rsidR="00800E5F" w:rsidRPr="00E025BE" w:rsidRDefault="00800E5F" w:rsidP="00CB657F">
      <w:pPr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025BE">
        <w:rPr>
          <w:rFonts w:cstheme="minorHAnsi"/>
          <w:b/>
          <w:bCs/>
          <w:sz w:val="24"/>
          <w:szCs w:val="24"/>
        </w:rPr>
        <w:t>Incentive</w:t>
      </w:r>
      <w:r w:rsidRPr="00E025BE">
        <w:rPr>
          <w:rFonts w:cstheme="minorHAnsi"/>
          <w:sz w:val="24"/>
          <w:szCs w:val="24"/>
        </w:rPr>
        <w:t>:  none</w:t>
      </w:r>
    </w:p>
    <w:p w14:paraId="2DE708DF" w14:textId="77777777" w:rsidR="00800E5F" w:rsidRPr="00E025BE" w:rsidRDefault="00800E5F" w:rsidP="00CB657F">
      <w:pPr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>Call Cadence</w:t>
      </w:r>
      <w:r w:rsidRPr="00E025BE">
        <w:rPr>
          <w:rFonts w:cstheme="minorHAnsi"/>
          <w:color w:val="000000"/>
          <w:sz w:val="24"/>
          <w:szCs w:val="24"/>
        </w:rPr>
        <w:t>:  at least 1 week apart</w:t>
      </w:r>
    </w:p>
    <w:p w14:paraId="134C2583" w14:textId="67B94837" w:rsidR="00800E5F" w:rsidRPr="00E025BE" w:rsidRDefault="00800E5F" w:rsidP="00CB657F">
      <w:pPr>
        <w:numPr>
          <w:ilvl w:val="0"/>
          <w:numId w:val="21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 xml:space="preserve">Eligibility:  </w:t>
      </w:r>
      <w:r w:rsidRPr="00E025BE">
        <w:rPr>
          <w:rFonts w:cstheme="minorHAnsi"/>
          <w:color w:val="000000"/>
          <w:sz w:val="24"/>
          <w:szCs w:val="24"/>
        </w:rPr>
        <w:t>Employee only</w:t>
      </w:r>
    </w:p>
    <w:p w14:paraId="4EA3AC50" w14:textId="0EE98E19" w:rsidR="00C74172" w:rsidRPr="00C74172" w:rsidRDefault="00800E5F" w:rsidP="00C74172">
      <w:pPr>
        <w:pStyle w:val="xmsonormal0"/>
        <w:numPr>
          <w:ilvl w:val="0"/>
          <w:numId w:val="21"/>
        </w:numPr>
        <w:shd w:val="clear" w:color="auto" w:fill="FFFFFF"/>
        <w:tabs>
          <w:tab w:val="clear" w:pos="720"/>
        </w:tabs>
        <w:rPr>
          <w:rFonts w:eastAsia="Times New Roman" w:cstheme="minorHAnsi"/>
          <w:b/>
          <w:bCs/>
          <w:sz w:val="24"/>
          <w:szCs w:val="24"/>
        </w:rPr>
      </w:pPr>
      <w:r w:rsidRPr="00E025BE">
        <w:rPr>
          <w:rFonts w:cstheme="minorHAnsi"/>
          <w:b/>
          <w:bCs/>
          <w:color w:val="000000"/>
          <w:sz w:val="24"/>
          <w:szCs w:val="24"/>
        </w:rPr>
        <w:t>Scheduling calls:</w:t>
      </w:r>
      <w:r w:rsidRPr="00E025BE">
        <w:rPr>
          <w:rFonts w:cstheme="minorHAnsi"/>
          <w:color w:val="000000"/>
          <w:sz w:val="24"/>
          <w:szCs w:val="24"/>
        </w:rPr>
        <w:t xml:space="preserve"> </w:t>
      </w:r>
      <w:hyperlink r:id="rId13" w:history="1">
        <w:r w:rsidRPr="00E025BE">
          <w:rPr>
            <w:rStyle w:val="Hyperlink"/>
            <w:rFonts w:cstheme="minorHAnsi"/>
            <w:color w:val="000000"/>
            <w:sz w:val="24"/>
            <w:szCs w:val="24"/>
          </w:rPr>
          <w:t>www.uscorporatewellness.com</w:t>
        </w:r>
      </w:hyperlink>
      <w:r w:rsidR="00C74172">
        <w:rPr>
          <w:rStyle w:val="Hyperlink"/>
          <w:rFonts w:cstheme="minorHAnsi"/>
          <w:color w:val="000000"/>
          <w:sz w:val="24"/>
          <w:szCs w:val="24"/>
        </w:rPr>
        <w:t xml:space="preserve"> / </w:t>
      </w:r>
      <w:r w:rsidR="00C74172" w:rsidRPr="00C74172">
        <w:rPr>
          <w:rFonts w:asciiTheme="minorHAnsi" w:hAnsiTheme="minorHAnsi" w:cstheme="minorHAnsi"/>
          <w:color w:val="000000"/>
          <w:sz w:val="24"/>
          <w:szCs w:val="24"/>
        </w:rPr>
        <w:t xml:space="preserve">They will be assigned an authorization </w:t>
      </w:r>
      <w:r w:rsidR="00C74172">
        <w:rPr>
          <w:rFonts w:asciiTheme="minorHAnsi" w:hAnsiTheme="minorHAnsi" w:cstheme="minorHAnsi"/>
          <w:color w:val="000000"/>
          <w:sz w:val="24"/>
          <w:szCs w:val="24"/>
        </w:rPr>
        <w:t>#</w:t>
      </w:r>
      <w:r w:rsidR="00C74172" w:rsidRPr="00C74172">
        <w:rPr>
          <w:rFonts w:asciiTheme="minorHAnsi" w:hAnsiTheme="minorHAnsi" w:cstheme="minorHAnsi"/>
          <w:color w:val="000000"/>
          <w:sz w:val="24"/>
          <w:szCs w:val="24"/>
        </w:rPr>
        <w:t xml:space="preserve"> and expiration date.</w:t>
      </w:r>
    </w:p>
    <w:p w14:paraId="604960EC" w14:textId="77777777" w:rsidR="004D0C4E" w:rsidRPr="00E025BE" w:rsidRDefault="004D0C4E" w:rsidP="00EB617B">
      <w:pPr>
        <w:spacing w:line="252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</w:p>
    <w:sectPr w:rsidR="004D0C4E" w:rsidRPr="00E025BE" w:rsidSect="000875A2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0BBC"/>
    <w:multiLevelType w:val="multilevel"/>
    <w:tmpl w:val="2592980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73069"/>
    <w:multiLevelType w:val="multilevel"/>
    <w:tmpl w:val="E1C6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872701"/>
    <w:multiLevelType w:val="multilevel"/>
    <w:tmpl w:val="1F5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B2CD7"/>
    <w:multiLevelType w:val="hybridMultilevel"/>
    <w:tmpl w:val="C6F2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5E4"/>
    <w:multiLevelType w:val="multilevel"/>
    <w:tmpl w:val="8CA873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BB16CC"/>
    <w:multiLevelType w:val="hybridMultilevel"/>
    <w:tmpl w:val="2D70A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E524F9"/>
    <w:multiLevelType w:val="hybridMultilevel"/>
    <w:tmpl w:val="3E7EF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5826"/>
    <w:multiLevelType w:val="hybridMultilevel"/>
    <w:tmpl w:val="3A60F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2002A"/>
    <w:multiLevelType w:val="multilevel"/>
    <w:tmpl w:val="142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1A7064"/>
    <w:multiLevelType w:val="hybridMultilevel"/>
    <w:tmpl w:val="0684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14164"/>
    <w:multiLevelType w:val="multilevel"/>
    <w:tmpl w:val="2E2244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C4930"/>
    <w:multiLevelType w:val="multilevel"/>
    <w:tmpl w:val="2F60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6C4A81"/>
    <w:multiLevelType w:val="multilevel"/>
    <w:tmpl w:val="DD1A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19152D"/>
    <w:multiLevelType w:val="hybridMultilevel"/>
    <w:tmpl w:val="AF86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64F20"/>
    <w:multiLevelType w:val="hybridMultilevel"/>
    <w:tmpl w:val="6F047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1B0EA9"/>
    <w:multiLevelType w:val="hybridMultilevel"/>
    <w:tmpl w:val="C74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C010F"/>
    <w:multiLevelType w:val="multilevel"/>
    <w:tmpl w:val="DC4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562B59"/>
    <w:multiLevelType w:val="hybridMultilevel"/>
    <w:tmpl w:val="68DC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869A2"/>
    <w:multiLevelType w:val="multilevel"/>
    <w:tmpl w:val="7884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946913"/>
    <w:multiLevelType w:val="multilevel"/>
    <w:tmpl w:val="B85646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F71A53"/>
    <w:multiLevelType w:val="multilevel"/>
    <w:tmpl w:val="E1C6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5B0C9A"/>
    <w:multiLevelType w:val="hybridMultilevel"/>
    <w:tmpl w:val="476090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647E0CAC"/>
    <w:multiLevelType w:val="multilevel"/>
    <w:tmpl w:val="DFB4A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5B1C19"/>
    <w:multiLevelType w:val="hybridMultilevel"/>
    <w:tmpl w:val="0FC8D282"/>
    <w:lvl w:ilvl="0" w:tplc="4230A39C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6B1C6798"/>
    <w:multiLevelType w:val="hybridMultilevel"/>
    <w:tmpl w:val="567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F4067"/>
    <w:multiLevelType w:val="hybridMultilevel"/>
    <w:tmpl w:val="11D2E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656F74"/>
    <w:multiLevelType w:val="multilevel"/>
    <w:tmpl w:val="1EA6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B428E2"/>
    <w:multiLevelType w:val="multilevel"/>
    <w:tmpl w:val="DC4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0336DD"/>
    <w:multiLevelType w:val="multilevel"/>
    <w:tmpl w:val="12C6A2E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226EB1"/>
    <w:multiLevelType w:val="multilevel"/>
    <w:tmpl w:val="89D4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9B30D4D"/>
    <w:multiLevelType w:val="multilevel"/>
    <w:tmpl w:val="5B927A1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 w16cid:durableId="849678179">
    <w:abstractNumId w:val="1"/>
  </w:num>
  <w:num w:numId="2" w16cid:durableId="1452212655">
    <w:abstractNumId w:val="2"/>
  </w:num>
  <w:num w:numId="3" w16cid:durableId="1894660874">
    <w:abstractNumId w:val="6"/>
  </w:num>
  <w:num w:numId="4" w16cid:durableId="361588262">
    <w:abstractNumId w:val="8"/>
  </w:num>
  <w:num w:numId="5" w16cid:durableId="949748189">
    <w:abstractNumId w:val="30"/>
  </w:num>
  <w:num w:numId="6" w16cid:durableId="1434667500">
    <w:abstractNumId w:val="0"/>
  </w:num>
  <w:num w:numId="7" w16cid:durableId="327908169">
    <w:abstractNumId w:val="18"/>
  </w:num>
  <w:num w:numId="8" w16cid:durableId="1790077987">
    <w:abstractNumId w:val="19"/>
  </w:num>
  <w:num w:numId="9" w16cid:durableId="1314678222">
    <w:abstractNumId w:val="17"/>
  </w:num>
  <w:num w:numId="10" w16cid:durableId="1222787732">
    <w:abstractNumId w:val="26"/>
  </w:num>
  <w:num w:numId="11" w16cid:durableId="842816046">
    <w:abstractNumId w:val="15"/>
  </w:num>
  <w:num w:numId="12" w16cid:durableId="908466211">
    <w:abstractNumId w:val="22"/>
  </w:num>
  <w:num w:numId="13" w16cid:durableId="103579540">
    <w:abstractNumId w:val="21"/>
  </w:num>
  <w:num w:numId="14" w16cid:durableId="1463772457">
    <w:abstractNumId w:val="23"/>
  </w:num>
  <w:num w:numId="15" w16cid:durableId="1916165114">
    <w:abstractNumId w:val="9"/>
  </w:num>
  <w:num w:numId="16" w16cid:durableId="625114258">
    <w:abstractNumId w:val="10"/>
  </w:num>
  <w:num w:numId="17" w16cid:durableId="337198290">
    <w:abstractNumId w:val="5"/>
  </w:num>
  <w:num w:numId="18" w16cid:durableId="471482025">
    <w:abstractNumId w:val="28"/>
  </w:num>
  <w:num w:numId="19" w16cid:durableId="536817995">
    <w:abstractNumId w:val="25"/>
  </w:num>
  <w:num w:numId="20" w16cid:durableId="382754702">
    <w:abstractNumId w:val="29"/>
  </w:num>
  <w:num w:numId="21" w16cid:durableId="2131243978">
    <w:abstractNumId w:val="11"/>
  </w:num>
  <w:num w:numId="22" w16cid:durableId="1150487203">
    <w:abstractNumId w:val="12"/>
  </w:num>
  <w:num w:numId="23" w16cid:durableId="906768639">
    <w:abstractNumId w:val="7"/>
  </w:num>
  <w:num w:numId="24" w16cid:durableId="802577554">
    <w:abstractNumId w:val="3"/>
  </w:num>
  <w:num w:numId="25" w16cid:durableId="1162043740">
    <w:abstractNumId w:val="20"/>
  </w:num>
  <w:num w:numId="26" w16cid:durableId="314070593">
    <w:abstractNumId w:val="14"/>
  </w:num>
  <w:num w:numId="27" w16cid:durableId="743795607">
    <w:abstractNumId w:val="4"/>
  </w:num>
  <w:num w:numId="28" w16cid:durableId="245312967">
    <w:abstractNumId w:val="27"/>
  </w:num>
  <w:num w:numId="29" w16cid:durableId="1062799000">
    <w:abstractNumId w:val="13"/>
  </w:num>
  <w:num w:numId="30" w16cid:durableId="794297646">
    <w:abstractNumId w:val="24"/>
  </w:num>
  <w:num w:numId="31" w16cid:durableId="184952368">
    <w:abstractNumId w:val="16"/>
  </w:num>
  <w:num w:numId="32" w16cid:durableId="56899715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A1"/>
    <w:rsid w:val="0000017A"/>
    <w:rsid w:val="0002476C"/>
    <w:rsid w:val="00027C12"/>
    <w:rsid w:val="0004788F"/>
    <w:rsid w:val="0007725E"/>
    <w:rsid w:val="00080FE1"/>
    <w:rsid w:val="000843A5"/>
    <w:rsid w:val="000875A2"/>
    <w:rsid w:val="00090D6E"/>
    <w:rsid w:val="000A130F"/>
    <w:rsid w:val="000C778B"/>
    <w:rsid w:val="000C7AE6"/>
    <w:rsid w:val="000D51B2"/>
    <w:rsid w:val="000D6B18"/>
    <w:rsid w:val="000E55C7"/>
    <w:rsid w:val="000F0F7D"/>
    <w:rsid w:val="00111D60"/>
    <w:rsid w:val="00122CCA"/>
    <w:rsid w:val="00130AD1"/>
    <w:rsid w:val="00136152"/>
    <w:rsid w:val="00151143"/>
    <w:rsid w:val="00165743"/>
    <w:rsid w:val="001672E5"/>
    <w:rsid w:val="001947A1"/>
    <w:rsid w:val="001A1B9F"/>
    <w:rsid w:val="001A329B"/>
    <w:rsid w:val="001B099B"/>
    <w:rsid w:val="001B220B"/>
    <w:rsid w:val="001C0FE3"/>
    <w:rsid w:val="001C26FE"/>
    <w:rsid w:val="001C467B"/>
    <w:rsid w:val="001E5ECC"/>
    <w:rsid w:val="001F2C1F"/>
    <w:rsid w:val="002149F0"/>
    <w:rsid w:val="00221AE6"/>
    <w:rsid w:val="002268C1"/>
    <w:rsid w:val="00236639"/>
    <w:rsid w:val="0024176F"/>
    <w:rsid w:val="00252BFA"/>
    <w:rsid w:val="00256176"/>
    <w:rsid w:val="00262074"/>
    <w:rsid w:val="002647C2"/>
    <w:rsid w:val="00284898"/>
    <w:rsid w:val="00296878"/>
    <w:rsid w:val="002A2F63"/>
    <w:rsid w:val="002B2D41"/>
    <w:rsid w:val="002B5A82"/>
    <w:rsid w:val="002E70C5"/>
    <w:rsid w:val="002F14BB"/>
    <w:rsid w:val="00302D04"/>
    <w:rsid w:val="0031510D"/>
    <w:rsid w:val="00322398"/>
    <w:rsid w:val="0033016D"/>
    <w:rsid w:val="00331165"/>
    <w:rsid w:val="00341FB9"/>
    <w:rsid w:val="003431D7"/>
    <w:rsid w:val="0035521E"/>
    <w:rsid w:val="00365621"/>
    <w:rsid w:val="00366A1E"/>
    <w:rsid w:val="00375E76"/>
    <w:rsid w:val="00396168"/>
    <w:rsid w:val="003A08BF"/>
    <w:rsid w:val="003B1D6D"/>
    <w:rsid w:val="003B3164"/>
    <w:rsid w:val="003B3AD0"/>
    <w:rsid w:val="003C09AA"/>
    <w:rsid w:val="003D1421"/>
    <w:rsid w:val="003E3A23"/>
    <w:rsid w:val="003F6F76"/>
    <w:rsid w:val="00400B56"/>
    <w:rsid w:val="0041686E"/>
    <w:rsid w:val="0045232C"/>
    <w:rsid w:val="004537F1"/>
    <w:rsid w:val="00453D01"/>
    <w:rsid w:val="0047493E"/>
    <w:rsid w:val="00476C0D"/>
    <w:rsid w:val="00481A61"/>
    <w:rsid w:val="004834D5"/>
    <w:rsid w:val="004A5D22"/>
    <w:rsid w:val="004B76F9"/>
    <w:rsid w:val="004D0C4E"/>
    <w:rsid w:val="004D6A02"/>
    <w:rsid w:val="004E2342"/>
    <w:rsid w:val="004E45DA"/>
    <w:rsid w:val="004E6956"/>
    <w:rsid w:val="00523C44"/>
    <w:rsid w:val="00533605"/>
    <w:rsid w:val="00556C40"/>
    <w:rsid w:val="00561CFD"/>
    <w:rsid w:val="00572444"/>
    <w:rsid w:val="00577FC1"/>
    <w:rsid w:val="00592ACB"/>
    <w:rsid w:val="005A12B5"/>
    <w:rsid w:val="005A688D"/>
    <w:rsid w:val="005B09C8"/>
    <w:rsid w:val="005B50C7"/>
    <w:rsid w:val="005C0307"/>
    <w:rsid w:val="005D41D9"/>
    <w:rsid w:val="005D7F97"/>
    <w:rsid w:val="005F6DB5"/>
    <w:rsid w:val="006217BF"/>
    <w:rsid w:val="0063636B"/>
    <w:rsid w:val="00642F98"/>
    <w:rsid w:val="0066039C"/>
    <w:rsid w:val="00662D65"/>
    <w:rsid w:val="00666973"/>
    <w:rsid w:val="006810EC"/>
    <w:rsid w:val="0069647E"/>
    <w:rsid w:val="00697D15"/>
    <w:rsid w:val="006A40EF"/>
    <w:rsid w:val="006A6300"/>
    <w:rsid w:val="006B54E2"/>
    <w:rsid w:val="006C1682"/>
    <w:rsid w:val="006C2AD5"/>
    <w:rsid w:val="00701AD9"/>
    <w:rsid w:val="0072590E"/>
    <w:rsid w:val="00756596"/>
    <w:rsid w:val="007618C9"/>
    <w:rsid w:val="00782BDB"/>
    <w:rsid w:val="00794B08"/>
    <w:rsid w:val="007A3491"/>
    <w:rsid w:val="007A37F9"/>
    <w:rsid w:val="007A5314"/>
    <w:rsid w:val="007C6B32"/>
    <w:rsid w:val="007E7F5F"/>
    <w:rsid w:val="007F5022"/>
    <w:rsid w:val="007F5D06"/>
    <w:rsid w:val="00800E5F"/>
    <w:rsid w:val="00816254"/>
    <w:rsid w:val="00834023"/>
    <w:rsid w:val="00864429"/>
    <w:rsid w:val="008710F5"/>
    <w:rsid w:val="0088273C"/>
    <w:rsid w:val="00895ECF"/>
    <w:rsid w:val="008C3EDF"/>
    <w:rsid w:val="008C436D"/>
    <w:rsid w:val="008D7BF9"/>
    <w:rsid w:val="008E34A4"/>
    <w:rsid w:val="008F5B59"/>
    <w:rsid w:val="008F6A65"/>
    <w:rsid w:val="00902F71"/>
    <w:rsid w:val="00904BEE"/>
    <w:rsid w:val="00927212"/>
    <w:rsid w:val="009347E2"/>
    <w:rsid w:val="0093669E"/>
    <w:rsid w:val="00937C35"/>
    <w:rsid w:val="00943D68"/>
    <w:rsid w:val="00950188"/>
    <w:rsid w:val="009771A0"/>
    <w:rsid w:val="00987F03"/>
    <w:rsid w:val="00996EEB"/>
    <w:rsid w:val="009B615A"/>
    <w:rsid w:val="009F1D74"/>
    <w:rsid w:val="009F5DDB"/>
    <w:rsid w:val="00A0068E"/>
    <w:rsid w:val="00A013B0"/>
    <w:rsid w:val="00A035A4"/>
    <w:rsid w:val="00A051E5"/>
    <w:rsid w:val="00A0592D"/>
    <w:rsid w:val="00A2282F"/>
    <w:rsid w:val="00A3668F"/>
    <w:rsid w:val="00A43325"/>
    <w:rsid w:val="00A468E4"/>
    <w:rsid w:val="00A51A45"/>
    <w:rsid w:val="00A7224D"/>
    <w:rsid w:val="00A72A7A"/>
    <w:rsid w:val="00A72C10"/>
    <w:rsid w:val="00A73386"/>
    <w:rsid w:val="00A76586"/>
    <w:rsid w:val="00A90EF6"/>
    <w:rsid w:val="00A92A9F"/>
    <w:rsid w:val="00AA163A"/>
    <w:rsid w:val="00AB6E5F"/>
    <w:rsid w:val="00AC4A50"/>
    <w:rsid w:val="00AE5259"/>
    <w:rsid w:val="00AE70C0"/>
    <w:rsid w:val="00AE79CC"/>
    <w:rsid w:val="00B17ACD"/>
    <w:rsid w:val="00B2018C"/>
    <w:rsid w:val="00B476A2"/>
    <w:rsid w:val="00B47B6C"/>
    <w:rsid w:val="00B67CFD"/>
    <w:rsid w:val="00B730FC"/>
    <w:rsid w:val="00B8113D"/>
    <w:rsid w:val="00B931A7"/>
    <w:rsid w:val="00BB45CB"/>
    <w:rsid w:val="00BC1285"/>
    <w:rsid w:val="00C0218F"/>
    <w:rsid w:val="00C07709"/>
    <w:rsid w:val="00C2577A"/>
    <w:rsid w:val="00C34396"/>
    <w:rsid w:val="00C6564C"/>
    <w:rsid w:val="00C74172"/>
    <w:rsid w:val="00C77625"/>
    <w:rsid w:val="00C90AF5"/>
    <w:rsid w:val="00CA0FEF"/>
    <w:rsid w:val="00CB657F"/>
    <w:rsid w:val="00CD16E1"/>
    <w:rsid w:val="00CD4410"/>
    <w:rsid w:val="00CD5047"/>
    <w:rsid w:val="00CE4BDA"/>
    <w:rsid w:val="00CF5E99"/>
    <w:rsid w:val="00D1739A"/>
    <w:rsid w:val="00D17DC6"/>
    <w:rsid w:val="00D32F11"/>
    <w:rsid w:val="00D37E0A"/>
    <w:rsid w:val="00D607DF"/>
    <w:rsid w:val="00D65559"/>
    <w:rsid w:val="00D66BFF"/>
    <w:rsid w:val="00D900CB"/>
    <w:rsid w:val="00D94263"/>
    <w:rsid w:val="00D94D68"/>
    <w:rsid w:val="00D96633"/>
    <w:rsid w:val="00DB4952"/>
    <w:rsid w:val="00DB5F9C"/>
    <w:rsid w:val="00DB7A5F"/>
    <w:rsid w:val="00DD7BC9"/>
    <w:rsid w:val="00DD7C1B"/>
    <w:rsid w:val="00DE6E3D"/>
    <w:rsid w:val="00E025BE"/>
    <w:rsid w:val="00E038E1"/>
    <w:rsid w:val="00E04435"/>
    <w:rsid w:val="00E05BF0"/>
    <w:rsid w:val="00E11F35"/>
    <w:rsid w:val="00E124B4"/>
    <w:rsid w:val="00E15F35"/>
    <w:rsid w:val="00E52EB2"/>
    <w:rsid w:val="00E54F4E"/>
    <w:rsid w:val="00E569D4"/>
    <w:rsid w:val="00E57FB7"/>
    <w:rsid w:val="00E70932"/>
    <w:rsid w:val="00E738A0"/>
    <w:rsid w:val="00E8074C"/>
    <w:rsid w:val="00E85194"/>
    <w:rsid w:val="00EA4119"/>
    <w:rsid w:val="00EA579F"/>
    <w:rsid w:val="00EB617B"/>
    <w:rsid w:val="00EC0EC7"/>
    <w:rsid w:val="00EC7B81"/>
    <w:rsid w:val="00ED4371"/>
    <w:rsid w:val="00EF2C50"/>
    <w:rsid w:val="00F0566F"/>
    <w:rsid w:val="00F12790"/>
    <w:rsid w:val="00F37985"/>
    <w:rsid w:val="00F37F31"/>
    <w:rsid w:val="00F41A6F"/>
    <w:rsid w:val="00F4569F"/>
    <w:rsid w:val="00F52D47"/>
    <w:rsid w:val="00F70573"/>
    <w:rsid w:val="00F95BEB"/>
    <w:rsid w:val="00FA0458"/>
    <w:rsid w:val="00FA71FA"/>
    <w:rsid w:val="00FB5182"/>
    <w:rsid w:val="00FC1C3B"/>
    <w:rsid w:val="00FC632F"/>
    <w:rsid w:val="00FE58D7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DDAF"/>
  <w15:chartTrackingRefBased/>
  <w15:docId w15:val="{2EC24A60-23B4-4DF3-A60D-9634A69F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8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E6E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73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BC1285"/>
    <w:pPr>
      <w:spacing w:after="0" w:line="240" w:lineRule="auto"/>
    </w:pPr>
    <w:rPr>
      <w:rFonts w:ascii="Calibri" w:hAnsi="Calibri" w:cs="Calibri"/>
    </w:rPr>
  </w:style>
  <w:style w:type="paragraph" w:customStyle="1" w:styleId="xmsonormal0">
    <w:name w:val="xmsonormal"/>
    <w:basedOn w:val="Normal"/>
    <w:rsid w:val="00E52EB2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uiPriority w:val="99"/>
    <w:semiHidden/>
    <w:rsid w:val="00F4569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1672E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msolistparagraph">
    <w:name w:val="x_xxmsolistparagraph"/>
    <w:basedOn w:val="Normal"/>
    <w:rsid w:val="00E8074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healthrewards.com/myrewards/mylife/employee-assistance-program" TargetMode="External"/><Relationship Id="rId13" Type="http://schemas.openxmlformats.org/officeDocument/2006/relationships/hyperlink" Target="http://www.uscorporatewelln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RC@ohiohealth.com" TargetMode="External"/><Relationship Id="rId12" Type="http://schemas.openxmlformats.org/officeDocument/2006/relationships/hyperlink" Target="http://www.minesandassocia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ioHealth@cafewell.com" TargetMode="External"/><Relationship Id="rId11" Type="http://schemas.openxmlformats.org/officeDocument/2006/relationships/hyperlink" Target="http://mywellness.amwater.co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mywellness.amwa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P@ohiohealt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1361</Words>
  <Characters>7761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Cooper</dc:creator>
  <cp:keywords/>
  <dc:description/>
  <cp:lastModifiedBy>Mary Walinchus</cp:lastModifiedBy>
  <cp:revision>2</cp:revision>
  <cp:lastPrinted>2020-01-28T17:28:00Z</cp:lastPrinted>
  <dcterms:created xsi:type="dcterms:W3CDTF">2022-10-17T16:12:00Z</dcterms:created>
  <dcterms:modified xsi:type="dcterms:W3CDTF">2022-10-17T16:12:00Z</dcterms:modified>
</cp:coreProperties>
</file>